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0" w:type="auto"/>
        <w:tblInd w:w="108" w:type="dxa"/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2694"/>
        <w:gridCol w:w="379"/>
        <w:gridCol w:w="6566"/>
      </w:tblGrid>
      <w:tr>
        <w:tblPrEx/>
        <w:trPr/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073" w:type="dxa"/>
            <w:vAlign w:val="top"/>
            <w:textDirection w:val="lrTb"/>
            <w:noWrap w:val="false"/>
          </w:tcPr>
          <w:p>
            <w:pPr>
              <w:pStyle w:val="667"/>
              <w:ind w:firstLine="709"/>
              <w:spacing w:line="22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566" w:type="dxa"/>
            <w:vAlign w:val="top"/>
            <w:textDirection w:val="lrTb"/>
            <w:noWrap w:val="false"/>
          </w:tcPr>
          <w:p>
            <w:pPr>
              <w:pStyle w:val="660"/>
              <w:ind w:left="1922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Style w:val="660"/>
              <w:ind w:left="1922" w:firstLine="0"/>
              <w:jc w:val="left"/>
              <w:tabs>
                <w:tab w:val="left" w:pos="2489" w:leader="none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ю администрации   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Style w:val="660"/>
              <w:ind w:left="1922" w:firstLine="0"/>
              <w:jc w:val="left"/>
              <w:tabs>
                <w:tab w:val="left" w:pos="2489" w:leader="none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образ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вания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Ленинградский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муниципальный    округ Краснодарского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края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Style w:val="660"/>
              <w:ind w:left="1922" w:firstLine="0"/>
              <w:jc w:val="left"/>
              <w:tabs>
                <w:tab w:val="left" w:pos="2489" w:leader="none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24.06.2026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889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Style w:val="660"/>
              <w:ind w:left="1922" w:firstLine="0"/>
              <w:jc w:val="left"/>
              <w:tabs>
                <w:tab w:val="left" w:pos="1922" w:leader="none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Style w:val="660"/>
              <w:ind w:left="1922" w:firstLine="0"/>
              <w:jc w:val="left"/>
              <w:tabs>
                <w:tab w:val="left" w:pos="2489" w:leader="none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«Приложение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Style w:val="660"/>
              <w:ind w:left="1922" w:firstLine="0"/>
              <w:jc w:val="left"/>
              <w:tabs>
                <w:tab w:val="left" w:pos="2489" w:leader="none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УТВЕРЖДЕН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Style w:val="660"/>
              <w:ind w:left="1922" w:firstLine="0"/>
              <w:jc w:val="left"/>
              <w:tabs>
                <w:tab w:val="left" w:pos="2489" w:leader="none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ием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   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Style w:val="660"/>
              <w:ind w:left="1922" w:firstLine="0"/>
              <w:jc w:val="left"/>
              <w:tabs>
                <w:tab w:val="left" w:pos="2489" w:leader="none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образования Ленинградский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район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Style w:val="660"/>
              <w:ind w:left="1922" w:firstLine="0"/>
              <w:jc w:val="left"/>
              <w:tabs>
                <w:tab w:val="left" w:pos="2489" w:leader="none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21.10.2020 г.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№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937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Style w:val="660"/>
              <w:ind w:left="1922" w:firstLine="70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Style w:val="660"/>
              <w:ind w:left="1922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000000" w:sz="0" w:space="0"/>
            <w:insideV w:val="none" w:color="000000" w:sz="0" w:space="0"/>
          </w:tblBorders>
        </w:tblPrEx>
        <w:trPr/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639" w:type="dxa"/>
            <w:vAlign w:val="top"/>
            <w:textDirection w:val="lrTb"/>
            <w:noWrap w:val="false"/>
          </w:tcPr>
          <w:p>
            <w:pPr>
              <w:pStyle w:val="661"/>
              <w:ind w:firstLine="34"/>
              <w:spacing w:before="0" w:after="0" w:line="228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  <w:p>
            <w:pPr>
              <w:pStyle w:val="661"/>
              <w:ind w:firstLine="34"/>
              <w:spacing w:before="0" w:after="0" w:line="228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Паспорт</w:t>
              <w:br w:type="textWrapping" w:clear="all"/>
              <w:t xml:space="preserve">муниципальной программы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000000" w:sz="0" w:space="0"/>
            <w:insideV w:val="none" w:color="000000" w:sz="0" w:space="0"/>
          </w:tblBorders>
        </w:tblPrEx>
        <w:trPr/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639" w:type="dxa"/>
            <w:vAlign w:val="top"/>
            <w:textDirection w:val="lrTb"/>
            <w:noWrap w:val="false"/>
          </w:tcPr>
          <w:p>
            <w:pPr>
              <w:pStyle w:val="660"/>
              <w:ind w:firstLine="3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«Развитие культуры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 муниципальном образовании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Ленинградск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ий муниципальный округ Краснодарского края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»</w:t>
              <w:br w:type="textWrapping" w:clear="all"/>
              <w:t xml:space="preserve">(Далее - Программа)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000000" w:sz="0" w:space="0"/>
            <w:insideV w:val="none" w:color="000000" w:sz="0" w:space="0"/>
          </w:tblBorders>
        </w:tblPrEx>
        <w:trPr/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639" w:type="dxa"/>
            <w:vAlign w:val="top"/>
            <w:textDirection w:val="lrTb"/>
            <w:noWrap w:val="false"/>
          </w:tcPr>
          <w:p>
            <w:pPr>
              <w:pStyle w:val="666"/>
              <w:ind w:firstLine="709"/>
              <w:spacing w:line="22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000000" w:sz="0" w:space="0"/>
            <w:insideV w:val="none" w:color="000000" w:sz="0" w:space="0"/>
          </w:tblBorders>
        </w:tblPrEx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94" w:type="dxa"/>
            <w:vAlign w:val="top"/>
            <w:textDirection w:val="lrTb"/>
            <w:noWrap w:val="false"/>
          </w:tcPr>
          <w:p>
            <w:pPr>
              <w:pStyle w:val="66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Координатор муниципальной пр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граммы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Style w:val="660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945" w:type="dxa"/>
            <w:vAlign w:val="top"/>
            <w:textDirection w:val="lrTb"/>
            <w:noWrap w:val="false"/>
          </w:tcPr>
          <w:p>
            <w:pPr>
              <w:pStyle w:val="666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тдел культуры администрации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Ленинградского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округа</w:t>
            </w:r>
            <w:r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000000" w:sz="0" w:space="0"/>
            <w:insideV w:val="none" w:color="000000" w:sz="0" w:space="0"/>
          </w:tblBorders>
        </w:tblPrEx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94" w:type="dxa"/>
            <w:vAlign w:val="top"/>
            <w:textDirection w:val="lrTb"/>
            <w:noWrap w:val="false"/>
          </w:tcPr>
          <w:p>
            <w:pPr>
              <w:pStyle w:val="667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Участники муниципал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ной программы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Style w:val="660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945" w:type="dxa"/>
            <w:vAlign w:val="top"/>
            <w:textDirection w:val="lrTb"/>
            <w:noWrap w:val="false"/>
          </w:tcPr>
          <w:p>
            <w:pPr>
              <w:pStyle w:val="66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отдел культуры администрации Ленинградского муниципального округа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;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Style w:val="66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казенное учреждение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Методический центр развития культуры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»</w:t>
            </w:r>
            <w: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образования Ленинградский муниципальный округ Краснодарского края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(далее МКУ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МЦРК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»);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Style w:val="66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бюджетное учреждение дополнительного образовани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я  детская музыкальная школа станицы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Ленинградской муниципального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образования Ленинградский район (далее МБУ ДО ДМШ ст.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Ленинградской);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Style w:val="66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бюджетное учреждение дополнительного образования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етская ш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кола искусств станицы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Крыловской муниципального образования Ленинградский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муниципальный округ Краснодарского края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(далее МБУ ДО ДШИ ст.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Крыловской);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Style w:val="66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бюджетное учреждение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дополнительного образования «Детская художественная школа станицы Ленинградской муниципального образования Ленинградский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муниципальный округ Краснодарского края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(далее МБУ ДО ДХШ ст.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Ленинградской)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;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Style w:val="66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бюджетное учреждение культуры «Ленинградская библиотека»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образования Ленинградский муниципальный округ Краснодарского края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(далее МБУК ЛБ)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;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Style w:val="66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бюджетное учреждение культуры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образования Ленинградский муниципальный округ Краснодарского края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«Ленинградский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историко-краеведческий музей» (далее МБУК «ЛИКМ»)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;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Style w:val="66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бюджетное учреждение культуры «Центр творчества и искусства» муниципального образования Ленинградский муниципальный округ Краснодарского края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(далее МБУК «Центр творчества и искусства»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;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Style w:val="66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казенное учреждение «Центр обеспечения деятельности учреждений культуры» муниципального образования Ленинградский муниципальный округ Краснодарского края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(далее МКУ «ЦОДУК»)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Style w:val="66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000000" w:sz="0" w:space="0"/>
            <w:insideV w:val="none" w:color="000000" w:sz="0" w:space="0"/>
          </w:tblBorders>
        </w:tblPrEx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94" w:type="dxa"/>
            <w:vAlign w:val="top"/>
            <w:textDirection w:val="lrTb"/>
            <w:noWrap w:val="false"/>
          </w:tcPr>
          <w:p>
            <w:pPr>
              <w:pStyle w:val="66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Цель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ной програ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мы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Style w:val="66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945" w:type="dxa"/>
            <w:vAlign w:val="top"/>
            <w:textDirection w:val="lrTb"/>
            <w:noWrap w:val="false"/>
          </w:tcPr>
          <w:p>
            <w:pPr>
              <w:pStyle w:val="674"/>
              <w:ind w:firstLine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создание благоприятных условий для приобщения граждан к культурным ценностям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000000" w:sz="0" w:space="0"/>
            <w:insideV w:val="none" w:color="000000" w:sz="0" w:space="0"/>
          </w:tblBorders>
        </w:tblPrEx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94" w:type="dxa"/>
            <w:vAlign w:val="top"/>
            <w:textDirection w:val="lrTb"/>
            <w:noWrap w:val="false"/>
          </w:tcPr>
          <w:p>
            <w:pPr>
              <w:pStyle w:val="66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Задачи муниц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пальной программы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Style w:val="66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945" w:type="dxa"/>
            <w:vAlign w:val="top"/>
            <w:textDirection w:val="lrTb"/>
            <w:noWrap w:val="false"/>
          </w:tcPr>
          <w:p>
            <w:pPr>
              <w:pStyle w:val="66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крепление инфраструктуры отрасли, техническое и технологическое оснащение учреждений культуры; создание условий для равного доступа граждан к культурн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ым благам Ленинградского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округа (далее – муниципальный округ)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сохранение и развитие народной традиционной культуры, формирование единого культурного пространства на территории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округа.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000000" w:sz="0" w:space="0"/>
            <w:insideV w:val="none" w:color="000000" w:sz="0" w:space="0"/>
          </w:tblBorders>
        </w:tblPrEx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94" w:type="dxa"/>
            <w:vAlign w:val="top"/>
            <w:textDirection w:val="lrTb"/>
            <w:noWrap w:val="false"/>
          </w:tcPr>
          <w:p>
            <w:pPr>
              <w:pStyle w:val="66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Перечень целевых показателей муниципальной пр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граммы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Style w:val="66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945" w:type="dxa"/>
            <w:vAlign w:val="top"/>
            <w:textDirection w:val="lrTb"/>
            <w:noWrap w:val="false"/>
          </w:tcPr>
          <w:p>
            <w:pPr>
              <w:pStyle w:val="674"/>
              <w:ind w:firstLine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число посещений культурно-массовых мероприятий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;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Style w:val="674"/>
              <w:ind w:firstLine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число посещений библиотек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;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Style w:val="674"/>
              <w:ind w:firstLine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число посещений музеев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;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Style w:val="674"/>
              <w:ind w:firstLine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число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учащихся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ДШИ на начало учебного года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;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Style w:val="660"/>
              <w:ind w:firstLine="0"/>
            </w:pPr>
            <w:r/>
            <w:r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000000" w:sz="0" w:space="0"/>
            <w:insideV w:val="none" w:color="000000" w:sz="0" w:space="0"/>
          </w:tblBorders>
        </w:tblPrEx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94" w:type="dxa"/>
            <w:vAlign w:val="top"/>
            <w:textDirection w:val="lrTb"/>
            <w:noWrap w:val="false"/>
          </w:tcPr>
          <w:p>
            <w:pPr>
              <w:pStyle w:val="66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Этапы и сроки реализации муниципальной програ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мы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Style w:val="660"/>
              <w:ind w:firstLine="0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945" w:type="dxa"/>
            <w:vAlign w:val="top"/>
            <w:textDirection w:val="lrTb"/>
            <w:noWrap w:val="false"/>
          </w:tcPr>
          <w:p>
            <w:pPr>
              <w:pStyle w:val="66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годы без деления на этапы.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000000" w:sz="0" w:space="0"/>
            <w:insideV w:val="none" w:color="000000" w:sz="0" w:space="0"/>
          </w:tblBorders>
        </w:tblPrEx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94" w:type="dxa"/>
            <w:vAlign w:val="top"/>
            <w:textDirection w:val="lrTb"/>
            <w:noWrap w:val="false"/>
          </w:tcPr>
          <w:p>
            <w:pPr>
              <w:pStyle w:val="66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Объемы бюджетных ассигнований муниципальной программы, вс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го,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  <w:p>
            <w:pPr>
              <w:pStyle w:val="66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 т.ч. по годам и источникам  финанс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рования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  <w:p>
            <w:pPr>
              <w:pStyle w:val="660"/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945" w:type="dxa"/>
            <w:vAlign w:val="top"/>
            <w:textDirection w:val="lrTb"/>
            <w:noWrap w:val="false"/>
          </w:tcPr>
          <w:p>
            <w:pPr>
              <w:pStyle w:val="660"/>
              <w:ind w:firstLine="0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о</w:t>
            </w:r>
            <w:r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бъем финан</w:t>
            </w:r>
            <w:r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совых ресурсов, предусмотренных</w:t>
            </w:r>
            <w:r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на реал</w:t>
            </w:r>
            <w:r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изацию муниципальной программы </w:t>
            </w:r>
            <w:r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составляет</w:t>
            </w:r>
            <w:r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pacing w:val="-4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pacing w:val="-4"/>
                <w:sz w:val="28"/>
                <w:szCs w:val="28"/>
              </w:rPr>
            </w:r>
          </w:p>
          <w:p>
            <w:pPr>
              <w:pStyle w:val="660"/>
              <w:ind w:firstLine="0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1</w:t>
            </w:r>
            <w:r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 36</w:t>
            </w:r>
            <w:r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5</w:t>
            </w:r>
            <w:r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129</w:t>
            </w:r>
            <w:r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,</w:t>
            </w:r>
            <w:r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5</w:t>
            </w:r>
            <w:r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тыс.</w:t>
            </w:r>
            <w:r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руб.</w:t>
            </w:r>
            <w:r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pacing w:val="-4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pacing w:val="-4"/>
                <w:sz w:val="28"/>
                <w:szCs w:val="28"/>
              </w:rPr>
            </w:r>
          </w:p>
          <w:p>
            <w:pPr>
              <w:pStyle w:val="66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бщий объем финансирования муниципальной пр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граммы из местного бюджета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1 297 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944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тыс. рублей, из них: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Style w:val="66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году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324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61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тыс. руб.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Style w:val="66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году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316 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614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тыс. руб.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Style w:val="66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325 668,7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тыс. руб.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Style w:val="66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году -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331 299,9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тыс. руб.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Style w:val="66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бщий объем финансирования муниципальной программы из ср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едств краевого бюджета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63 263,0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тыс. рублей, из них: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Style w:val="66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61 148,3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тыс. руб.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Style w:val="66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году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677,2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тыс. руб.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Style w:val="66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году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704,9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тыс. руб.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Style w:val="66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году -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732,6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тыс. руб.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Style w:val="66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финансирования муниципальной программы из средств федерального бюджета 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 92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тыс. рублей, из них: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Style w:val="66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году 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1 710,1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тыс. руб.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Style w:val="66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году 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1 952,5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тыс.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руб.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Style w:val="66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259,5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тыс. руб.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Style w:val="66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году -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тыс. руб.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Style w:val="66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бъемы финансирования подлежат ежегодному уто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нению, исходя из возможностей местного бюджета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</w:tbl>
    <w:p>
      <w:pPr>
        <w:pStyle w:val="660"/>
        <w:ind w:firstLine="709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ascii="Times New Roman" w:hAnsi="Times New Roman" w:cs="Times New Roman"/>
          <w:color w:val="000000"/>
          <w:sz w:val="22"/>
          <w:szCs w:val="22"/>
        </w:rPr>
      </w:r>
      <w:r>
        <w:rPr>
          <w:rFonts w:ascii="Times New Roman" w:hAnsi="Times New Roman" w:cs="Times New Roman"/>
          <w:color w:val="000000"/>
          <w:sz w:val="22"/>
          <w:szCs w:val="22"/>
        </w:rPr>
      </w:r>
    </w:p>
    <w:p>
      <w:pPr>
        <w:pStyle w:val="660"/>
        <w:ind w:firstLine="0"/>
        <w:jc w:val="center"/>
        <w:tabs>
          <w:tab w:val="left" w:pos="0" w:leader="none"/>
        </w:tabs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1. 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Характеристика текущего состояния и прогноз развития 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</w:r>
      <w:r>
        <w:rPr>
          <w:rFonts w:ascii="Times New Roman" w:hAnsi="Times New Roman" w:cs="Times New Roman"/>
          <w:b/>
          <w:color w:val="000000"/>
          <w:sz w:val="28"/>
          <w:szCs w:val="28"/>
        </w:rPr>
      </w:r>
    </w:p>
    <w:p>
      <w:pPr>
        <w:pStyle w:val="660"/>
        <w:ind w:firstLine="0"/>
        <w:jc w:val="center"/>
        <w:tabs>
          <w:tab w:val="left" w:pos="0" w:leader="none"/>
        </w:tabs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соответствующей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сферы реализации муниципальной Пр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о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граммы</w:t>
      </w:r>
      <w:r>
        <w:rPr>
          <w:rFonts w:ascii="Times New Roman" w:hAnsi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</w:p>
    <w:p>
      <w:pPr>
        <w:pStyle w:val="660"/>
        <w:ind w:firstLine="709"/>
        <w:spacing w:line="322" w:lineRule="exact"/>
        <w:rPr>
          <w:rFonts w:ascii="Times New Roman" w:hAnsi="Times New Roman" w:cs="Times New Roman"/>
          <w:sz w:val="22"/>
          <w:szCs w:val="22"/>
          <w:lang w:bidi="he-IL"/>
        </w:rPr>
      </w:pPr>
      <w:r>
        <w:rPr>
          <w:rFonts w:ascii="Times New Roman" w:hAnsi="Times New Roman" w:cs="Times New Roman"/>
          <w:sz w:val="22"/>
          <w:szCs w:val="22"/>
          <w:lang w:bidi="he-IL"/>
        </w:rPr>
      </w:r>
      <w:r>
        <w:rPr>
          <w:rFonts w:ascii="Times New Roman" w:hAnsi="Times New Roman" w:cs="Times New Roman"/>
          <w:sz w:val="22"/>
          <w:szCs w:val="22"/>
          <w:lang w:bidi="he-IL"/>
        </w:rPr>
      </w:r>
    </w:p>
    <w:p>
      <w:pPr>
        <w:pStyle w:val="660"/>
        <w:ind w:firstLine="709"/>
        <w:spacing w:line="322" w:lineRule="exact"/>
        <w:rPr>
          <w:rFonts w:ascii="Times New Roman" w:hAnsi="Times New Roman" w:cs="Times New Roman"/>
          <w:sz w:val="28"/>
          <w:szCs w:val="28"/>
          <w:lang w:bidi="he-IL"/>
        </w:rPr>
      </w:pPr>
      <w:r>
        <w:rPr>
          <w:rFonts w:ascii="Times New Roman" w:hAnsi="Times New Roman" w:cs="Times New Roman"/>
          <w:sz w:val="28"/>
          <w:szCs w:val="28"/>
          <w:lang w:bidi="he-IL"/>
        </w:rPr>
        <w:t xml:space="preserve">Структурные изменения в отрасли, связанные с реформой местного с</w:t>
      </w:r>
      <w:r>
        <w:rPr>
          <w:rFonts w:ascii="Times New Roman" w:hAnsi="Times New Roman" w:cs="Times New Roman"/>
          <w:sz w:val="28"/>
          <w:szCs w:val="28"/>
          <w:lang w:bidi="he-IL"/>
        </w:rPr>
        <w:t xml:space="preserve">а</w:t>
      </w:r>
      <w:r>
        <w:rPr>
          <w:rFonts w:ascii="Times New Roman" w:hAnsi="Times New Roman" w:cs="Times New Roman"/>
          <w:sz w:val="28"/>
          <w:szCs w:val="28"/>
          <w:lang w:bidi="he-IL"/>
        </w:rPr>
        <w:t xml:space="preserve">моуправления, требуют дополнительных усилий и финансов для сохранения единого культурного пространства на уровне муниципального </w:t>
      </w:r>
      <w:r>
        <w:rPr>
          <w:rFonts w:ascii="Times New Roman" w:hAnsi="Times New Roman" w:cs="Times New Roman"/>
          <w:sz w:val="28"/>
          <w:szCs w:val="28"/>
          <w:lang w:bidi="he-IL"/>
        </w:rPr>
        <w:t xml:space="preserve">округа</w:t>
      </w:r>
      <w:r>
        <w:rPr>
          <w:rFonts w:ascii="Times New Roman" w:hAnsi="Times New Roman" w:cs="Times New Roman"/>
          <w:sz w:val="28"/>
          <w:szCs w:val="28"/>
          <w:lang w:bidi="he-IL"/>
        </w:rPr>
        <w:t xml:space="preserve">, налаживания на новой основе культурных связей, диалога наци</w:t>
      </w:r>
      <w:r>
        <w:rPr>
          <w:rFonts w:ascii="Times New Roman" w:hAnsi="Times New Roman" w:cs="Times New Roman"/>
          <w:sz w:val="28"/>
          <w:szCs w:val="28"/>
          <w:lang w:bidi="he-IL"/>
        </w:rPr>
        <w:t xml:space="preserve">о</w:t>
      </w:r>
      <w:r>
        <w:rPr>
          <w:rFonts w:ascii="Times New Roman" w:hAnsi="Times New Roman" w:cs="Times New Roman"/>
          <w:sz w:val="28"/>
          <w:szCs w:val="28"/>
          <w:lang w:bidi="he-IL"/>
        </w:rPr>
        <w:t xml:space="preserve">нальных культур, а так же поддержки традиционной народной культуры.</w:t>
      </w:r>
      <w:r>
        <w:rPr>
          <w:rFonts w:ascii="Times New Roman" w:hAnsi="Times New Roman" w:cs="Times New Roman"/>
          <w:sz w:val="28"/>
          <w:szCs w:val="28"/>
          <w:lang w:bidi="he-IL"/>
        </w:rPr>
      </w:r>
    </w:p>
    <w:p>
      <w:pPr>
        <w:pStyle w:val="660"/>
        <w:ind w:firstLine="709"/>
        <w:spacing w:line="322" w:lineRule="exact"/>
        <w:rPr>
          <w:rFonts w:ascii="Times New Roman" w:hAnsi="Times New Roman" w:cs="Times New Roman"/>
          <w:sz w:val="28"/>
          <w:szCs w:val="28"/>
          <w:lang w:bidi="he-IL"/>
        </w:rPr>
      </w:pPr>
      <w:r>
        <w:rPr>
          <w:rFonts w:ascii="Times New Roman" w:hAnsi="Times New Roman" w:cs="Times New Roman"/>
          <w:sz w:val="28"/>
          <w:szCs w:val="28"/>
          <w:lang w:bidi="he-IL"/>
        </w:rPr>
        <w:t xml:space="preserve">В условиях недостаточного финансирования инновационных процессов в культуре необходимо дальнейшее совершенствование системы избирательной поддержки общественно значимых творческих инициатив.</w:t>
      </w:r>
      <w:r>
        <w:rPr>
          <w:rFonts w:ascii="Times New Roman" w:hAnsi="Times New Roman" w:cs="Times New Roman"/>
          <w:sz w:val="28"/>
          <w:szCs w:val="28"/>
          <w:lang w:bidi="he-IL"/>
        </w:rPr>
      </w:r>
    </w:p>
    <w:p>
      <w:pPr>
        <w:pStyle w:val="660"/>
        <w:ind w:firstLine="709"/>
        <w:spacing w:line="322" w:lineRule="exact"/>
        <w:rPr>
          <w:rFonts w:ascii="Times New Roman" w:hAnsi="Times New Roman" w:cs="Times New Roman"/>
          <w:sz w:val="28"/>
          <w:szCs w:val="28"/>
          <w:lang w:bidi="he-IL"/>
        </w:rPr>
      </w:pPr>
      <w:r>
        <w:rPr>
          <w:rFonts w:ascii="Times New Roman" w:hAnsi="Times New Roman" w:cs="Times New Roman"/>
          <w:sz w:val="28"/>
          <w:szCs w:val="28"/>
          <w:lang w:bidi="he-IL"/>
        </w:rPr>
        <w:t xml:space="preserve">Процессы информатизации современной жизни настоятельно требуют от учреждений культуры </w:t>
      </w:r>
      <w:r>
        <w:rPr>
          <w:rFonts w:ascii="Times New Roman" w:hAnsi="Times New Roman" w:cs="Times New Roman"/>
          <w:sz w:val="28"/>
          <w:szCs w:val="28"/>
          <w:lang w:bidi="he-IL"/>
        </w:rPr>
        <w:t xml:space="preserve">муниципального округа</w:t>
      </w:r>
      <w:r>
        <w:rPr>
          <w:rFonts w:ascii="Times New Roman" w:hAnsi="Times New Roman" w:cs="Times New Roman"/>
          <w:sz w:val="28"/>
          <w:szCs w:val="28"/>
          <w:lang w:bidi="he-IL"/>
        </w:rPr>
        <w:t xml:space="preserve"> внедрения информационных технологий с целью более оперативного и качественного удовлетворения запросов посетителей.</w:t>
      </w:r>
      <w:r>
        <w:rPr>
          <w:rFonts w:ascii="Times New Roman" w:hAnsi="Times New Roman" w:cs="Times New Roman"/>
          <w:sz w:val="28"/>
          <w:szCs w:val="28"/>
          <w:lang w:bidi="he-IL"/>
        </w:rPr>
      </w:r>
    </w:p>
    <w:p>
      <w:pPr>
        <w:pStyle w:val="660"/>
        <w:ind w:firstLine="709"/>
        <w:spacing w:line="322" w:lineRule="exact"/>
        <w:rPr>
          <w:rFonts w:ascii="Times New Roman" w:hAnsi="Times New Roman" w:cs="Times New Roman"/>
          <w:sz w:val="28"/>
          <w:szCs w:val="28"/>
          <w:lang w:bidi="he-IL"/>
        </w:rPr>
      </w:pPr>
      <w:r>
        <w:rPr>
          <w:rFonts w:ascii="Times New Roman" w:hAnsi="Times New Roman" w:cs="Times New Roman"/>
          <w:sz w:val="28"/>
          <w:szCs w:val="28"/>
          <w:lang w:bidi="he-IL"/>
        </w:rPr>
        <w:t xml:space="preserve">Действующее законодательство предъявляет повышенные требования к созданию безопасных условий хранения и экспонирования музейных колле</w:t>
      </w:r>
      <w:r>
        <w:rPr>
          <w:rFonts w:ascii="Times New Roman" w:hAnsi="Times New Roman" w:cs="Times New Roman"/>
          <w:sz w:val="28"/>
          <w:szCs w:val="28"/>
          <w:lang w:bidi="he-IL"/>
        </w:rPr>
        <w:t xml:space="preserve">к</w:t>
      </w:r>
      <w:r>
        <w:rPr>
          <w:rFonts w:ascii="Times New Roman" w:hAnsi="Times New Roman" w:cs="Times New Roman"/>
          <w:sz w:val="28"/>
          <w:szCs w:val="28"/>
          <w:lang w:bidi="he-IL"/>
        </w:rPr>
        <w:t xml:space="preserve">ций, их эффективного использования в научно-исследовательских, образов</w:t>
      </w:r>
      <w:r>
        <w:rPr>
          <w:rFonts w:ascii="Times New Roman" w:hAnsi="Times New Roman" w:cs="Times New Roman"/>
          <w:sz w:val="28"/>
          <w:szCs w:val="28"/>
          <w:lang w:bidi="he-IL"/>
        </w:rPr>
        <w:t xml:space="preserve">а</w:t>
      </w:r>
      <w:r>
        <w:rPr>
          <w:rFonts w:ascii="Times New Roman" w:hAnsi="Times New Roman" w:cs="Times New Roman"/>
          <w:sz w:val="28"/>
          <w:szCs w:val="28"/>
          <w:lang w:bidi="he-IL"/>
        </w:rPr>
        <w:t xml:space="preserve">тельных и просветительских целях, реализации актуальных проектов в области музейного дела. Здание музея, в том числе помещения фондохранилищ, треб</w:t>
      </w:r>
      <w:r>
        <w:rPr>
          <w:rFonts w:ascii="Times New Roman" w:hAnsi="Times New Roman" w:cs="Times New Roman"/>
          <w:sz w:val="28"/>
          <w:szCs w:val="28"/>
          <w:lang w:bidi="he-IL"/>
        </w:rPr>
        <w:t xml:space="preserve">у</w:t>
      </w:r>
      <w:r>
        <w:rPr>
          <w:rFonts w:ascii="Times New Roman" w:hAnsi="Times New Roman" w:cs="Times New Roman"/>
          <w:sz w:val="28"/>
          <w:szCs w:val="28"/>
          <w:lang w:bidi="he-IL"/>
        </w:rPr>
        <w:t xml:space="preserve">ют расширения, ремонта, реконструкции и реставрации.</w:t>
      </w:r>
      <w:r>
        <w:rPr>
          <w:rFonts w:ascii="Times New Roman" w:hAnsi="Times New Roman" w:cs="Times New Roman"/>
          <w:sz w:val="28"/>
          <w:szCs w:val="28"/>
          <w:lang w:bidi="he-IL"/>
        </w:rPr>
      </w:r>
    </w:p>
    <w:p>
      <w:pPr>
        <w:pStyle w:val="660"/>
        <w:ind w:firstLine="709"/>
        <w:spacing w:line="322" w:lineRule="exact"/>
        <w:rPr>
          <w:rFonts w:ascii="Times New Roman" w:hAnsi="Times New Roman" w:cs="Times New Roman"/>
          <w:sz w:val="28"/>
          <w:szCs w:val="28"/>
          <w:lang w:bidi="he-IL"/>
        </w:rPr>
      </w:pPr>
      <w:r>
        <w:rPr>
          <w:rFonts w:ascii="Times New Roman" w:hAnsi="Times New Roman" w:cs="Times New Roman"/>
          <w:sz w:val="28"/>
          <w:szCs w:val="28"/>
          <w:lang w:bidi="he-IL"/>
        </w:rPr>
        <w:t xml:space="preserve">Требует совершенствования также деятельность по созданию безопа</w:t>
      </w:r>
      <w:r>
        <w:rPr>
          <w:rFonts w:ascii="Times New Roman" w:hAnsi="Times New Roman" w:cs="Times New Roman"/>
          <w:sz w:val="28"/>
          <w:szCs w:val="28"/>
          <w:lang w:bidi="he-IL"/>
        </w:rPr>
        <w:t xml:space="preserve">с</w:t>
      </w:r>
      <w:r>
        <w:rPr>
          <w:rFonts w:ascii="Times New Roman" w:hAnsi="Times New Roman" w:cs="Times New Roman"/>
          <w:sz w:val="28"/>
          <w:szCs w:val="28"/>
          <w:lang w:bidi="he-IL"/>
        </w:rPr>
        <w:t xml:space="preserve">ных условий хр</w:t>
      </w:r>
      <w:r>
        <w:rPr>
          <w:rFonts w:ascii="Times New Roman" w:hAnsi="Times New Roman" w:cs="Times New Roman"/>
          <w:sz w:val="28"/>
          <w:szCs w:val="28"/>
          <w:lang w:bidi="he-IL"/>
        </w:rPr>
        <w:t xml:space="preserve">анения и использования библиотечных фондов, обеспечения безопасности зрителей учреждений, участников массовых культурно-досуговых мероприятий. Особого внимания требует проведение пожарно-охранных мероприятий на объектах культуры. Особую тревогу вызывает пр</w:t>
      </w:r>
      <w:r>
        <w:rPr>
          <w:rFonts w:ascii="Times New Roman" w:hAnsi="Times New Roman" w:cs="Times New Roman"/>
          <w:sz w:val="28"/>
          <w:szCs w:val="28"/>
          <w:lang w:bidi="he-IL"/>
        </w:rPr>
        <w:t xml:space="preserve">о</w:t>
      </w:r>
      <w:r>
        <w:rPr>
          <w:rFonts w:ascii="Times New Roman" w:hAnsi="Times New Roman" w:cs="Times New Roman"/>
          <w:sz w:val="28"/>
          <w:szCs w:val="28"/>
          <w:lang w:bidi="he-IL"/>
        </w:rPr>
        <w:t xml:space="preserve">тивопожарная безопасность учреждений культуры </w:t>
      </w:r>
      <w:r>
        <w:rPr>
          <w:rFonts w:ascii="Times New Roman" w:hAnsi="Times New Roman" w:cs="Times New Roman"/>
          <w:sz w:val="28"/>
          <w:szCs w:val="28"/>
          <w:lang w:bidi="he-IL"/>
        </w:rPr>
        <w:t xml:space="preserve">муниципального округа</w:t>
      </w:r>
      <w:r>
        <w:rPr>
          <w:rFonts w:ascii="Times New Roman" w:hAnsi="Times New Roman" w:cs="Times New Roman"/>
          <w:sz w:val="28"/>
          <w:szCs w:val="28"/>
          <w:lang w:bidi="he-IL"/>
        </w:rPr>
        <w:t xml:space="preserve">. В течение многих лет учреждениям недостаточно выделялись денежные средства на проведение противопожарных мероприятий, в результате чего уровень противопожарной безопасности не соответствует современным требованиям и нормам.</w:t>
      </w:r>
      <w:r>
        <w:rPr>
          <w:rFonts w:ascii="Times New Roman" w:hAnsi="Times New Roman" w:cs="Times New Roman"/>
          <w:sz w:val="28"/>
          <w:szCs w:val="28"/>
          <w:lang w:bidi="he-IL"/>
        </w:rPr>
      </w:r>
    </w:p>
    <w:p>
      <w:pPr>
        <w:pStyle w:val="660"/>
        <w:ind w:firstLine="709"/>
        <w:tabs>
          <w:tab w:val="left" w:pos="284" w:leader="none"/>
        </w:tabs>
        <w:rPr>
          <w:rFonts w:ascii="Times New Roman" w:hAnsi="Times New Roman" w:cs="Times New Roman"/>
          <w:sz w:val="28"/>
          <w:szCs w:val="28"/>
          <w:lang w:bidi="he-IL"/>
        </w:rPr>
      </w:pPr>
      <w:r>
        <w:rPr>
          <w:rFonts w:ascii="Times New Roman" w:hAnsi="Times New Roman" w:cs="Times New Roman"/>
          <w:sz w:val="28"/>
          <w:szCs w:val="28"/>
          <w:lang w:bidi="he-IL"/>
        </w:rPr>
        <w:t xml:space="preserve">В связи с неудовлетворительным состоянием помещений учреждений культуры, отсутствием в них высококачественной звуковой, свет</w:t>
      </w:r>
      <w:r>
        <w:rPr>
          <w:rFonts w:ascii="Times New Roman" w:hAnsi="Times New Roman" w:cs="Times New Roman"/>
          <w:sz w:val="28"/>
          <w:szCs w:val="28"/>
          <w:lang w:bidi="he-IL"/>
        </w:rPr>
        <w:t xml:space="preserve">о</w:t>
      </w:r>
      <w:r>
        <w:rPr>
          <w:rFonts w:ascii="Times New Roman" w:hAnsi="Times New Roman" w:cs="Times New Roman"/>
          <w:sz w:val="28"/>
          <w:szCs w:val="28"/>
          <w:lang w:bidi="he-IL"/>
        </w:rPr>
        <w:t xml:space="preserve">вой, видеопроекционной аппаратуры, музыкальных инструментов</w:t>
      </w:r>
      <w:r>
        <w:rPr>
          <w:rFonts w:ascii="Times New Roman" w:hAnsi="Times New Roman" w:cs="Times New Roman"/>
          <w:sz w:val="28"/>
          <w:szCs w:val="28"/>
          <w:lang w:bidi="he-IL"/>
        </w:rPr>
        <w:t xml:space="preserve">, сценических костюмов</w:t>
      </w:r>
      <w:r>
        <w:rPr>
          <w:rFonts w:ascii="Times New Roman" w:hAnsi="Times New Roman" w:cs="Times New Roman"/>
          <w:sz w:val="28"/>
          <w:szCs w:val="28"/>
          <w:lang w:bidi="he-IL"/>
        </w:rPr>
        <w:t xml:space="preserve"> все более сложно создать комфортные условия для посетителей.</w:t>
      </w:r>
      <w:r>
        <w:rPr>
          <w:rFonts w:ascii="Times New Roman" w:hAnsi="Times New Roman" w:cs="Times New Roman"/>
          <w:sz w:val="28"/>
          <w:szCs w:val="28"/>
          <w:lang w:bidi="he-IL"/>
        </w:rPr>
      </w:r>
      <w:r>
        <w:rPr>
          <w:rFonts w:ascii="Times New Roman" w:hAnsi="Times New Roman" w:cs="Times New Roman"/>
          <w:sz w:val="28"/>
          <w:szCs w:val="28"/>
          <w:lang w:bidi="he-IL"/>
        </w:rPr>
      </w:r>
    </w:p>
    <w:p>
      <w:pPr>
        <w:pStyle w:val="660"/>
        <w:ind w:firstLine="709"/>
        <w:spacing w:line="322" w:lineRule="exact"/>
        <w:rPr>
          <w:rFonts w:ascii="Times New Roman" w:hAnsi="Times New Roman" w:cs="Times New Roman"/>
          <w:sz w:val="28"/>
          <w:szCs w:val="28"/>
          <w:lang w:bidi="he-IL"/>
        </w:rPr>
      </w:pPr>
      <w:r>
        <w:rPr>
          <w:rFonts w:ascii="Times New Roman" w:hAnsi="Times New Roman" w:cs="Times New Roman"/>
          <w:sz w:val="28"/>
          <w:szCs w:val="28"/>
          <w:lang w:bidi="he-IL"/>
        </w:rPr>
        <w:t xml:space="preserve">Использование программно-целевого метода позволит путем конкурсн</w:t>
      </w:r>
      <w:r>
        <w:rPr>
          <w:rFonts w:ascii="Times New Roman" w:hAnsi="Times New Roman" w:cs="Times New Roman"/>
          <w:sz w:val="28"/>
          <w:szCs w:val="28"/>
          <w:lang w:bidi="he-IL"/>
        </w:rPr>
        <w:t xml:space="preserve">о</w:t>
      </w:r>
      <w:r>
        <w:rPr>
          <w:rFonts w:ascii="Times New Roman" w:hAnsi="Times New Roman" w:cs="Times New Roman"/>
          <w:sz w:val="28"/>
          <w:szCs w:val="28"/>
          <w:lang w:bidi="he-IL"/>
        </w:rPr>
        <w:t xml:space="preserve">го отбора поддержать и профинансировать наиболее социально </w:t>
      </w:r>
      <w:r>
        <w:rPr>
          <w:rFonts w:ascii="Times New Roman" w:hAnsi="Times New Roman" w:cs="Times New Roman"/>
          <w:sz w:val="28"/>
          <w:szCs w:val="28"/>
          <w:lang w:bidi="he-IL"/>
        </w:rPr>
        <w:t xml:space="preserve">-</w:t>
      </w:r>
      <w:r>
        <w:rPr>
          <w:rFonts w:ascii="Times New Roman" w:hAnsi="Times New Roman" w:cs="Times New Roman"/>
          <w:sz w:val="28"/>
          <w:szCs w:val="28"/>
          <w:lang w:bidi="he-IL"/>
        </w:rPr>
        <w:t xml:space="preserve">значимые тво</w:t>
      </w:r>
      <w:r>
        <w:rPr>
          <w:rFonts w:ascii="Times New Roman" w:hAnsi="Times New Roman" w:cs="Times New Roman"/>
          <w:sz w:val="28"/>
          <w:szCs w:val="28"/>
          <w:lang w:bidi="he-IL"/>
        </w:rPr>
        <w:t xml:space="preserve">р</w:t>
      </w:r>
      <w:r>
        <w:rPr>
          <w:rFonts w:ascii="Times New Roman" w:hAnsi="Times New Roman" w:cs="Times New Roman"/>
          <w:sz w:val="28"/>
          <w:szCs w:val="28"/>
          <w:lang w:bidi="he-IL"/>
        </w:rPr>
        <w:t xml:space="preserve">ческие проекты, связанные как с внутренними процессами развития отрасли «Культура, искусство и кинематография» и составляющих ее под</w:t>
      </w:r>
      <w:r>
        <w:rPr>
          <w:rFonts w:ascii="Times New Roman" w:hAnsi="Times New Roman" w:cs="Times New Roman"/>
          <w:sz w:val="28"/>
          <w:szCs w:val="28"/>
          <w:lang w:bidi="he-IL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bidi="he-IL"/>
        </w:rPr>
        <w:t xml:space="preserve">отраслей, так и с презентационными акциями Краснодарского края.</w:t>
      </w:r>
      <w:r>
        <w:rPr>
          <w:rFonts w:ascii="Times New Roman" w:hAnsi="Times New Roman" w:cs="Times New Roman"/>
          <w:sz w:val="28"/>
          <w:szCs w:val="28"/>
          <w:lang w:bidi="he-IL"/>
        </w:rPr>
      </w:r>
      <w:r>
        <w:rPr>
          <w:rFonts w:ascii="Times New Roman" w:hAnsi="Times New Roman" w:cs="Times New Roman"/>
          <w:sz w:val="28"/>
          <w:szCs w:val="28"/>
          <w:lang w:bidi="he-IL"/>
        </w:rPr>
      </w:r>
    </w:p>
    <w:p>
      <w:pPr>
        <w:pStyle w:val="660"/>
        <w:ind w:firstLine="709"/>
        <w:spacing w:line="276" w:lineRule="auto"/>
        <w:rPr>
          <w:rFonts w:ascii="Times New Roman" w:hAnsi="Times New Roman" w:cs="Times New Roman"/>
          <w:sz w:val="28"/>
          <w:szCs w:val="28"/>
          <w:lang w:bidi="he-IL"/>
        </w:rPr>
      </w:pPr>
      <w:r>
        <w:rPr>
          <w:rFonts w:ascii="Times New Roman" w:hAnsi="Times New Roman" w:cs="Times New Roman"/>
          <w:sz w:val="28"/>
          <w:szCs w:val="28"/>
          <w:lang w:bidi="he-IL"/>
        </w:rPr>
        <w:t xml:space="preserve">Сеть учреждений культуры </w:t>
      </w:r>
      <w:r>
        <w:rPr>
          <w:rFonts w:ascii="Times New Roman" w:hAnsi="Times New Roman" w:cs="Times New Roman"/>
          <w:sz w:val="28"/>
          <w:szCs w:val="28"/>
          <w:lang w:bidi="he-IL"/>
        </w:rPr>
        <w:t xml:space="preserve">муниципального округа</w:t>
      </w:r>
      <w:r>
        <w:rPr>
          <w:rFonts w:ascii="Times New Roman" w:hAnsi="Times New Roman" w:cs="Times New Roman"/>
          <w:sz w:val="28"/>
          <w:szCs w:val="28"/>
          <w:lang w:bidi="he-IL"/>
        </w:rPr>
        <w:t xml:space="preserve"> представлена </w:t>
      </w:r>
      <w:r>
        <w:rPr>
          <w:rFonts w:ascii="Times New Roman" w:hAnsi="Times New Roman" w:cs="Times New Roman"/>
          <w:sz w:val="28"/>
          <w:szCs w:val="28"/>
          <w:lang w:bidi="he-IL"/>
        </w:rPr>
        <w:t xml:space="preserve">9</w:t>
      </w:r>
      <w:r>
        <w:rPr>
          <w:rFonts w:ascii="Times New Roman" w:hAnsi="Times New Roman" w:cs="Times New Roman"/>
          <w:sz w:val="28"/>
          <w:szCs w:val="28"/>
          <w:lang w:bidi="he-IL"/>
        </w:rPr>
        <w:t xml:space="preserve"> учреждениями, которые в соответствии с полномочиями, определенными </w:t>
      </w:r>
      <w:r>
        <w:rPr>
          <w:rFonts w:ascii="Times New Roman" w:hAnsi="Times New Roman" w:cs="Times New Roman"/>
          <w:sz w:val="28"/>
          <w:szCs w:val="28"/>
          <w:lang w:bidi="he-IL"/>
        </w:rPr>
        <w:t xml:space="preserve">действующим законодательством</w:t>
      </w:r>
      <w:r>
        <w:rPr>
          <w:rFonts w:ascii="Times New Roman" w:hAnsi="Times New Roman" w:cs="Times New Roman"/>
          <w:sz w:val="28"/>
          <w:szCs w:val="28"/>
          <w:lang w:bidi="he-IL"/>
        </w:rPr>
        <w:t xml:space="preserve"> Российской Федерации, находятся на разных уровнях финансирования.</w:t>
      </w:r>
      <w:r>
        <w:rPr>
          <w:rFonts w:ascii="Times New Roman" w:hAnsi="Times New Roman" w:cs="Times New Roman"/>
          <w:sz w:val="28"/>
          <w:szCs w:val="28"/>
          <w:lang w:bidi="he-IL"/>
        </w:rPr>
      </w:r>
      <w:r>
        <w:rPr>
          <w:rFonts w:ascii="Times New Roman" w:hAnsi="Times New Roman" w:cs="Times New Roman"/>
          <w:sz w:val="28"/>
          <w:szCs w:val="28"/>
          <w:lang w:bidi="he-IL"/>
        </w:rPr>
      </w:r>
    </w:p>
    <w:p>
      <w:pPr>
        <w:pStyle w:val="660"/>
        <w:ind w:firstLine="709"/>
        <w:spacing w:line="322" w:lineRule="exact"/>
        <w:rPr>
          <w:rFonts w:ascii="Times New Roman" w:hAnsi="Times New Roman" w:cs="Times New Roman"/>
          <w:sz w:val="28"/>
          <w:szCs w:val="28"/>
          <w:lang w:bidi="he-IL"/>
        </w:rPr>
      </w:pPr>
      <w:r>
        <w:rPr>
          <w:rFonts w:ascii="Times New Roman" w:hAnsi="Times New Roman" w:cs="Times New Roman"/>
          <w:sz w:val="28"/>
          <w:szCs w:val="28"/>
          <w:lang w:bidi="he-IL"/>
        </w:rPr>
        <w:t xml:space="preserve">К полномочиям </w:t>
      </w:r>
      <w:r>
        <w:rPr>
          <w:rFonts w:ascii="Times New Roman" w:hAnsi="Times New Roman" w:cs="Times New Roman"/>
          <w:sz w:val="28"/>
          <w:szCs w:val="28"/>
          <w:lang w:bidi="he-IL"/>
        </w:rPr>
        <w:t xml:space="preserve">муниципального округа</w:t>
      </w:r>
      <w:r>
        <w:rPr>
          <w:rFonts w:ascii="Times New Roman" w:hAnsi="Times New Roman" w:cs="Times New Roman"/>
          <w:sz w:val="28"/>
          <w:szCs w:val="28"/>
          <w:lang w:bidi="he-IL"/>
        </w:rPr>
        <w:t xml:space="preserve"> относи</w:t>
      </w:r>
      <w:r>
        <w:rPr>
          <w:rFonts w:ascii="Times New Roman" w:hAnsi="Times New Roman" w:cs="Times New Roman"/>
          <w:sz w:val="28"/>
          <w:szCs w:val="28"/>
          <w:lang w:bidi="he-IL"/>
        </w:rPr>
        <w:t xml:space="preserve">т</w:t>
      </w:r>
      <w:r>
        <w:rPr>
          <w:rFonts w:ascii="Times New Roman" w:hAnsi="Times New Roman" w:cs="Times New Roman"/>
          <w:sz w:val="28"/>
          <w:szCs w:val="28"/>
          <w:lang w:bidi="he-IL"/>
        </w:rPr>
        <w:t xml:space="preserve">ся обеспечение функционирования 1 клубн</w:t>
      </w:r>
      <w:r>
        <w:rPr>
          <w:rFonts w:ascii="Times New Roman" w:hAnsi="Times New Roman" w:cs="Times New Roman"/>
          <w:sz w:val="28"/>
          <w:szCs w:val="28"/>
          <w:lang w:bidi="he-IL"/>
        </w:rPr>
        <w:t xml:space="preserve">о</w:t>
      </w:r>
      <w:r>
        <w:rPr>
          <w:rFonts w:ascii="Times New Roman" w:hAnsi="Times New Roman" w:cs="Times New Roman"/>
          <w:sz w:val="28"/>
          <w:szCs w:val="28"/>
          <w:lang w:bidi="he-IL"/>
        </w:rPr>
        <w:t xml:space="preserve">го</w:t>
      </w:r>
      <w:r>
        <w:rPr>
          <w:rFonts w:ascii="Times New Roman" w:hAnsi="Times New Roman" w:cs="Times New Roman"/>
          <w:sz w:val="28"/>
          <w:szCs w:val="28"/>
          <w:lang w:bidi="he-IL"/>
        </w:rPr>
        <w:t xml:space="preserve"> учреждени</w:t>
      </w:r>
      <w:r>
        <w:rPr>
          <w:rFonts w:ascii="Times New Roman" w:hAnsi="Times New Roman" w:cs="Times New Roman"/>
          <w:sz w:val="28"/>
          <w:szCs w:val="28"/>
          <w:lang w:bidi="he-IL"/>
        </w:rPr>
        <w:t xml:space="preserve">я</w:t>
      </w:r>
      <w:r>
        <w:rPr>
          <w:rFonts w:ascii="Times New Roman" w:hAnsi="Times New Roman" w:cs="Times New Roman"/>
          <w:sz w:val="28"/>
          <w:szCs w:val="28"/>
          <w:lang w:bidi="he-IL"/>
        </w:rPr>
        <w:t xml:space="preserve"> с 6 филиалами</w:t>
      </w:r>
      <w:r>
        <w:rPr>
          <w:rFonts w:ascii="Times New Roman" w:hAnsi="Times New Roman" w:cs="Times New Roman"/>
          <w:sz w:val="28"/>
          <w:szCs w:val="28"/>
          <w:lang w:bidi="he-IL"/>
        </w:rPr>
        <w:t xml:space="preserve">, 10 структурными подразделениями </w:t>
      </w:r>
      <w:r>
        <w:rPr>
          <w:rFonts w:ascii="Times New Roman" w:hAnsi="Times New Roman" w:cs="Times New Roman"/>
          <w:sz w:val="28"/>
          <w:szCs w:val="28"/>
          <w:lang w:bidi="he-IL"/>
        </w:rPr>
        <w:t xml:space="preserve"> и МБУ кинотеатр «Горн»; к полномочиям </w:t>
      </w:r>
      <w:r>
        <w:rPr>
          <w:rFonts w:ascii="Times New Roman" w:hAnsi="Times New Roman" w:cs="Times New Roman"/>
          <w:sz w:val="28"/>
          <w:szCs w:val="28"/>
          <w:lang w:bidi="he-IL"/>
        </w:rPr>
        <w:t xml:space="preserve">муниципального округа</w:t>
      </w:r>
      <w:r>
        <w:rPr>
          <w:rFonts w:ascii="Times New Roman" w:hAnsi="Times New Roman" w:cs="Times New Roman"/>
          <w:sz w:val="28"/>
          <w:szCs w:val="28"/>
          <w:lang w:bidi="he-IL"/>
        </w:rPr>
        <w:t xml:space="preserve"> относится обеспечение функционирования 17 библиотек, муниципального бюджетного учреждения культуры «Ленинградский историко-краеведческий музей», 3 школ дополнительного образования детей, муниц</w:t>
      </w:r>
      <w:r>
        <w:rPr>
          <w:rFonts w:ascii="Times New Roman" w:hAnsi="Times New Roman" w:cs="Times New Roman"/>
          <w:sz w:val="28"/>
          <w:szCs w:val="28"/>
          <w:lang w:bidi="he-IL"/>
        </w:rPr>
        <w:t xml:space="preserve">и</w:t>
      </w:r>
      <w:r>
        <w:rPr>
          <w:rFonts w:ascii="Times New Roman" w:hAnsi="Times New Roman" w:cs="Times New Roman"/>
          <w:sz w:val="28"/>
          <w:szCs w:val="28"/>
          <w:lang w:bidi="he-IL"/>
        </w:rPr>
        <w:t xml:space="preserve">пального казенного учреждения «</w:t>
      </w:r>
      <w:r>
        <w:rPr>
          <w:rFonts w:ascii="Times New Roman" w:hAnsi="Times New Roman" w:cs="Times New Roman"/>
          <w:sz w:val="28"/>
          <w:szCs w:val="28"/>
          <w:lang w:bidi="he-IL"/>
        </w:rPr>
        <w:t xml:space="preserve">М</w:t>
      </w:r>
      <w:r>
        <w:rPr>
          <w:rFonts w:ascii="Times New Roman" w:hAnsi="Times New Roman" w:cs="Times New Roman"/>
          <w:sz w:val="28"/>
          <w:szCs w:val="28"/>
          <w:lang w:bidi="he-IL"/>
        </w:rPr>
        <w:t xml:space="preserve">етодический центр</w:t>
      </w:r>
      <w:r>
        <w:rPr>
          <w:rFonts w:ascii="Times New Roman" w:hAnsi="Times New Roman" w:cs="Times New Roman"/>
          <w:sz w:val="28"/>
          <w:szCs w:val="28"/>
          <w:lang w:bidi="he-IL"/>
        </w:rPr>
        <w:t xml:space="preserve"> развития</w:t>
      </w:r>
      <w:r>
        <w:rPr>
          <w:rFonts w:ascii="Times New Roman" w:hAnsi="Times New Roman" w:cs="Times New Roman"/>
          <w:sz w:val="28"/>
          <w:szCs w:val="28"/>
          <w:lang w:bidi="he-IL"/>
        </w:rPr>
        <w:t xml:space="preserve"> культуры».</w:t>
      </w:r>
      <w:r>
        <w:rPr>
          <w:rFonts w:ascii="Times New Roman" w:hAnsi="Times New Roman" w:cs="Times New Roman"/>
          <w:sz w:val="28"/>
          <w:szCs w:val="28"/>
          <w:lang w:bidi="he-IL"/>
        </w:rPr>
      </w:r>
      <w:r>
        <w:rPr>
          <w:rFonts w:ascii="Times New Roman" w:hAnsi="Times New Roman" w:cs="Times New Roman"/>
          <w:sz w:val="28"/>
          <w:szCs w:val="28"/>
          <w:lang w:bidi="he-IL"/>
        </w:rPr>
      </w:r>
    </w:p>
    <w:p>
      <w:pPr>
        <w:pStyle w:val="660"/>
        <w:ind w:firstLine="709"/>
        <w:spacing w:line="322" w:lineRule="exact"/>
        <w:rPr>
          <w:rFonts w:ascii="Times New Roman" w:hAnsi="Times New Roman" w:cs="Times New Roman"/>
          <w:color w:val="000000"/>
          <w:sz w:val="28"/>
          <w:szCs w:val="28"/>
          <w:lang w:bidi="he-IL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 учреждениях культуры, в сравнении с предыдущими годами пр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оизошел рост клубных формирований самодеятельного народного творчества, с увеличением, соответственно и количеством участников. Этому способствовали учебные мероприятия, проводимые для специалистов культурно-досуговой деятельности – мастер-классы, выездные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семинары, семинары-практикумы. В учреждениях культуры стабильно работают формирования хорового жанра, как взрослые, так и детские: хоры, вокальные студии и ансамбли, ансамбли народной и казачьей песни, в подростковой и молодежной среде популярен эстрадный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хореографический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жанр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ы.</w:t>
      </w:r>
      <w:r>
        <w:rPr>
          <w:rFonts w:ascii="Times New Roman" w:hAnsi="Times New Roman" w:cs="Times New Roman"/>
          <w:color w:val="000000"/>
          <w:sz w:val="28"/>
          <w:szCs w:val="28"/>
          <w:lang w:bidi="he-IL"/>
        </w:rPr>
      </w:r>
      <w:r>
        <w:rPr>
          <w:rFonts w:ascii="Times New Roman" w:hAnsi="Times New Roman" w:cs="Times New Roman"/>
          <w:color w:val="000000"/>
          <w:sz w:val="28"/>
          <w:szCs w:val="28"/>
          <w:lang w:bidi="he-IL"/>
        </w:rPr>
      </w:r>
    </w:p>
    <w:p>
      <w:pPr>
        <w:pStyle w:val="660"/>
        <w:ind w:firstLine="709"/>
        <w:spacing w:line="322" w:lineRule="exact"/>
        <w:rPr>
          <w:rFonts w:ascii="Times New Roman" w:hAnsi="Times New Roman" w:cs="Times New Roman"/>
          <w:sz w:val="28"/>
          <w:szCs w:val="28"/>
          <w:lang w:bidi="he-IL"/>
        </w:rPr>
      </w:pPr>
      <w:r>
        <w:rPr>
          <w:rFonts w:ascii="Times New Roman" w:hAnsi="Times New Roman" w:cs="Times New Roman"/>
          <w:sz w:val="28"/>
          <w:szCs w:val="28"/>
          <w:lang w:bidi="he-IL"/>
        </w:rPr>
        <w:t xml:space="preserve">О</w:t>
      </w:r>
      <w:r>
        <w:rPr>
          <w:rFonts w:ascii="Times New Roman" w:hAnsi="Times New Roman" w:cs="Times New Roman"/>
          <w:sz w:val="28"/>
          <w:szCs w:val="28"/>
          <w:lang w:bidi="he-IL"/>
        </w:rPr>
        <w:t xml:space="preserve">строй</w:t>
      </w:r>
      <w:r>
        <w:rPr>
          <w:rFonts w:ascii="Times New Roman" w:hAnsi="Times New Roman" w:cs="Times New Roman"/>
          <w:sz w:val="28"/>
          <w:szCs w:val="28"/>
          <w:lang w:bidi="he-IL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bidi="he-IL"/>
        </w:rPr>
        <w:t xml:space="preserve"> проблемой в </w:t>
      </w:r>
      <w:r>
        <w:rPr>
          <w:rFonts w:ascii="Times New Roman" w:hAnsi="Times New Roman" w:cs="Times New Roman"/>
          <w:sz w:val="28"/>
          <w:szCs w:val="28"/>
          <w:lang w:bidi="he-IL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bidi="he-IL"/>
        </w:rPr>
        <w:t xml:space="preserve">сфере культуры </w:t>
      </w:r>
      <w:r>
        <w:rPr>
          <w:rFonts w:ascii="Times New Roman" w:hAnsi="Times New Roman" w:cs="Times New Roman"/>
          <w:sz w:val="28"/>
          <w:szCs w:val="28"/>
          <w:lang w:bidi="he-IL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bidi="he-IL"/>
        </w:rPr>
        <w:t xml:space="preserve">муниципального</w:t>
      </w:r>
      <w:r>
        <w:rPr>
          <w:rFonts w:ascii="Times New Roman" w:hAnsi="Times New Roman" w:cs="Times New Roman"/>
          <w:sz w:val="28"/>
          <w:szCs w:val="28"/>
          <w:lang w:bidi="he-IL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bidi="he-IL"/>
        </w:rPr>
        <w:t xml:space="preserve">округа</w:t>
      </w:r>
      <w:r>
        <w:rPr>
          <w:rFonts w:ascii="Times New Roman" w:hAnsi="Times New Roman" w:cs="Times New Roman"/>
          <w:sz w:val="28"/>
          <w:szCs w:val="28"/>
          <w:lang w:bidi="he-IL"/>
        </w:rPr>
        <w:t xml:space="preserve"> является: недостаток</w:t>
      </w:r>
      <w:r>
        <w:rPr>
          <w:rFonts w:ascii="Times New Roman" w:hAnsi="Times New Roman" w:cs="Times New Roman"/>
          <w:sz w:val="28"/>
          <w:szCs w:val="28"/>
          <w:lang w:bidi="he-IL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bidi="he-IL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bidi="he-IL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bidi="he-IL"/>
        </w:rPr>
        <w:t xml:space="preserve">высококвалифицированных</w:t>
      </w:r>
      <w:r>
        <w:rPr>
          <w:rFonts w:ascii="Times New Roman" w:hAnsi="Times New Roman" w:cs="Times New Roman"/>
          <w:sz w:val="28"/>
          <w:szCs w:val="28"/>
          <w:lang w:bidi="he-IL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bidi="he-IL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bidi="he-IL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bidi="he-IL"/>
        </w:rPr>
        <w:t xml:space="preserve">кадров.</w:t>
      </w:r>
      <w:r>
        <w:rPr>
          <w:rFonts w:ascii="Times New Roman" w:hAnsi="Times New Roman" w:cs="Times New Roman"/>
          <w:sz w:val="28"/>
          <w:szCs w:val="28"/>
          <w:lang w:bidi="he-IL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bidi="he-IL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bidi="he-IL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bidi="he-IL"/>
        </w:rPr>
        <w:t xml:space="preserve">Одной из пр</w:t>
      </w:r>
      <w:r>
        <w:rPr>
          <w:rFonts w:ascii="Times New Roman" w:hAnsi="Times New Roman" w:cs="Times New Roman"/>
          <w:sz w:val="28"/>
          <w:szCs w:val="28"/>
          <w:lang w:bidi="he-IL"/>
        </w:rPr>
        <w:t xml:space="preserve">и</w:t>
      </w:r>
      <w:r>
        <w:rPr>
          <w:rFonts w:ascii="Times New Roman" w:hAnsi="Times New Roman" w:cs="Times New Roman"/>
          <w:sz w:val="28"/>
          <w:szCs w:val="28"/>
          <w:lang w:bidi="he-IL"/>
        </w:rPr>
        <w:t xml:space="preserve">чин является </w:t>
      </w:r>
      <w:r>
        <w:rPr>
          <w:rFonts w:ascii="Times New Roman" w:hAnsi="Times New Roman" w:cs="Times New Roman"/>
          <w:sz w:val="28"/>
          <w:szCs w:val="28"/>
          <w:lang w:bidi="he-IL"/>
        </w:rPr>
      </w:r>
      <w:r>
        <w:rPr>
          <w:rFonts w:ascii="Times New Roman" w:hAnsi="Times New Roman" w:cs="Times New Roman"/>
          <w:sz w:val="28"/>
          <w:szCs w:val="28"/>
          <w:lang w:bidi="he-IL"/>
        </w:rPr>
      </w:r>
    </w:p>
    <w:p>
      <w:pPr>
        <w:pStyle w:val="660"/>
        <w:ind w:firstLine="709"/>
        <w:spacing w:line="322" w:lineRule="exact"/>
        <w:rPr>
          <w:rFonts w:ascii="Times New Roman" w:hAnsi="Times New Roman" w:cs="Times New Roman"/>
          <w:sz w:val="28"/>
          <w:szCs w:val="28"/>
          <w:lang w:bidi="he-IL"/>
        </w:rPr>
      </w:pPr>
      <w:r>
        <w:rPr>
          <w:rFonts w:ascii="Times New Roman" w:hAnsi="Times New Roman" w:cs="Times New Roman"/>
          <w:sz w:val="28"/>
          <w:szCs w:val="28"/>
          <w:lang w:bidi="he-IL"/>
        </w:rPr>
      </w:r>
      <w:r>
        <w:rPr>
          <w:rFonts w:ascii="Times New Roman" w:hAnsi="Times New Roman" w:cs="Times New Roman"/>
          <w:sz w:val="28"/>
          <w:szCs w:val="28"/>
          <w:lang w:bidi="he-IL"/>
        </w:rPr>
      </w:r>
    </w:p>
    <w:p>
      <w:pPr>
        <w:pStyle w:val="660"/>
        <w:ind w:firstLine="0"/>
        <w:spacing w:line="322" w:lineRule="exact"/>
        <w:rPr>
          <w:rFonts w:ascii="Times New Roman" w:hAnsi="Times New Roman" w:cs="Times New Roman"/>
          <w:sz w:val="28"/>
          <w:szCs w:val="28"/>
          <w:lang w:bidi="he-IL"/>
        </w:rPr>
      </w:pPr>
      <w:r>
        <w:rPr>
          <w:rFonts w:ascii="Times New Roman" w:hAnsi="Times New Roman" w:cs="Times New Roman"/>
          <w:sz w:val="28"/>
          <w:szCs w:val="28"/>
          <w:lang w:bidi="he-IL"/>
        </w:rPr>
        <w:t xml:space="preserve">отсутствие жилья, что приводит к тому, что многие выпускники образовательных учреждений культуры не работают по специальности в мун</w:t>
      </w:r>
      <w:r>
        <w:rPr>
          <w:rFonts w:ascii="Times New Roman" w:hAnsi="Times New Roman" w:cs="Times New Roman"/>
          <w:sz w:val="28"/>
          <w:szCs w:val="28"/>
          <w:lang w:bidi="he-IL"/>
        </w:rPr>
        <w:t xml:space="preserve">и</w:t>
      </w:r>
      <w:r>
        <w:rPr>
          <w:rFonts w:ascii="Times New Roman" w:hAnsi="Times New Roman" w:cs="Times New Roman"/>
          <w:sz w:val="28"/>
          <w:szCs w:val="28"/>
          <w:lang w:bidi="he-IL"/>
        </w:rPr>
        <w:t xml:space="preserve">ципальных учреждениях культуры </w:t>
      </w:r>
      <w:r>
        <w:rPr>
          <w:rFonts w:ascii="Times New Roman" w:hAnsi="Times New Roman" w:cs="Times New Roman"/>
          <w:sz w:val="28"/>
          <w:szCs w:val="28"/>
          <w:lang w:bidi="he-IL"/>
        </w:rPr>
        <w:t xml:space="preserve">муниципального </w:t>
      </w:r>
      <w:r>
        <w:rPr>
          <w:rFonts w:ascii="Times New Roman" w:hAnsi="Times New Roman" w:cs="Times New Roman"/>
          <w:sz w:val="28"/>
          <w:szCs w:val="28"/>
          <w:lang w:bidi="he-IL"/>
        </w:rPr>
        <w:t xml:space="preserve">округа</w:t>
      </w:r>
      <w:r>
        <w:rPr>
          <w:rFonts w:ascii="Times New Roman" w:hAnsi="Times New Roman" w:cs="Times New Roman"/>
          <w:sz w:val="28"/>
          <w:szCs w:val="28"/>
          <w:lang w:bidi="he-IL"/>
        </w:rPr>
        <w:t xml:space="preserve">. Дефицит кадров не позволяет в должной мере обеспечить качественный уровень проведения культурно-массовых мероприятий, организации работы клубных формирований творч</w:t>
      </w:r>
      <w:r>
        <w:rPr>
          <w:rFonts w:ascii="Times New Roman" w:hAnsi="Times New Roman" w:cs="Times New Roman"/>
          <w:sz w:val="28"/>
          <w:szCs w:val="28"/>
          <w:lang w:bidi="he-IL"/>
        </w:rPr>
        <w:t xml:space="preserve">е</w:t>
      </w:r>
      <w:r>
        <w:rPr>
          <w:rFonts w:ascii="Times New Roman" w:hAnsi="Times New Roman" w:cs="Times New Roman"/>
          <w:sz w:val="28"/>
          <w:szCs w:val="28"/>
          <w:lang w:bidi="he-IL"/>
        </w:rPr>
        <w:t xml:space="preserve">ских любительских объединений.</w:t>
      </w:r>
      <w:r>
        <w:rPr>
          <w:rFonts w:ascii="Times New Roman" w:hAnsi="Times New Roman" w:cs="Times New Roman"/>
          <w:sz w:val="28"/>
          <w:szCs w:val="28"/>
          <w:lang w:bidi="he-IL"/>
        </w:rPr>
      </w:r>
    </w:p>
    <w:p>
      <w:pPr>
        <w:pStyle w:val="660"/>
        <w:ind w:firstLine="709"/>
        <w:spacing w:line="322" w:lineRule="exact"/>
        <w:rPr>
          <w:rFonts w:ascii="Times New Roman" w:hAnsi="Times New Roman" w:cs="Times New Roman"/>
          <w:sz w:val="28"/>
          <w:szCs w:val="28"/>
          <w:lang w:bidi="he-IL"/>
        </w:rPr>
      </w:pPr>
      <w:r>
        <w:rPr>
          <w:rFonts w:ascii="Times New Roman" w:hAnsi="Times New Roman" w:cs="Times New Roman"/>
          <w:sz w:val="28"/>
          <w:szCs w:val="28"/>
          <w:lang w:bidi="he-IL"/>
        </w:rPr>
        <w:t xml:space="preserve">Отсутствие единого информационного и культурного пространства, препятствует  созданию условий для равного доступа жителей </w:t>
      </w:r>
      <w:r>
        <w:rPr>
          <w:rFonts w:ascii="Times New Roman" w:hAnsi="Times New Roman" w:cs="Times New Roman"/>
          <w:sz w:val="28"/>
          <w:szCs w:val="28"/>
          <w:lang w:bidi="he-IL"/>
        </w:rPr>
        <w:t xml:space="preserve">муниципального</w:t>
      </w:r>
      <w:r>
        <w:rPr>
          <w:rFonts w:ascii="Times New Roman" w:hAnsi="Times New Roman" w:cs="Times New Roman"/>
          <w:sz w:val="28"/>
          <w:szCs w:val="28"/>
          <w:lang w:bidi="he-IL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bidi="he-IL"/>
        </w:rPr>
        <w:t xml:space="preserve">округа</w:t>
      </w:r>
      <w:r>
        <w:rPr>
          <w:rFonts w:ascii="Times New Roman" w:hAnsi="Times New Roman" w:cs="Times New Roman"/>
          <w:sz w:val="28"/>
          <w:szCs w:val="28"/>
          <w:lang w:bidi="he-IL"/>
        </w:rPr>
        <w:t xml:space="preserve"> к культурным ценностям и информационным ресурсам. </w:t>
      </w:r>
      <w:r>
        <w:rPr>
          <w:rFonts w:ascii="Times New Roman" w:hAnsi="Times New Roman" w:cs="Times New Roman"/>
          <w:sz w:val="28"/>
          <w:szCs w:val="28"/>
          <w:lang w:bidi="he-IL"/>
        </w:rPr>
      </w:r>
    </w:p>
    <w:p>
      <w:pPr>
        <w:pStyle w:val="660"/>
        <w:ind w:firstLine="709"/>
        <w:spacing w:line="322" w:lineRule="exact"/>
        <w:rPr>
          <w:rFonts w:ascii="Times New Roman" w:hAnsi="Times New Roman" w:cs="Times New Roman"/>
          <w:sz w:val="28"/>
          <w:szCs w:val="28"/>
          <w:lang w:bidi="he-IL"/>
        </w:rPr>
      </w:pPr>
      <w:r>
        <w:rPr>
          <w:rFonts w:ascii="Times New Roman" w:hAnsi="Times New Roman" w:cs="Times New Roman"/>
          <w:sz w:val="28"/>
          <w:szCs w:val="28"/>
          <w:lang w:bidi="he-IL"/>
        </w:rPr>
        <w:t xml:space="preserve">Муниципальные библиотеки </w:t>
      </w:r>
      <w:r>
        <w:rPr>
          <w:rFonts w:ascii="Times New Roman" w:hAnsi="Times New Roman" w:cs="Times New Roman"/>
          <w:sz w:val="28"/>
          <w:szCs w:val="28"/>
          <w:lang w:bidi="he-IL"/>
        </w:rPr>
        <w:t xml:space="preserve">муниципального </w:t>
      </w:r>
      <w:r>
        <w:rPr>
          <w:rFonts w:ascii="Times New Roman" w:hAnsi="Times New Roman" w:cs="Times New Roman"/>
          <w:sz w:val="28"/>
          <w:szCs w:val="28"/>
          <w:lang w:bidi="he-IL"/>
        </w:rPr>
        <w:t xml:space="preserve">округа</w:t>
      </w:r>
      <w:r>
        <w:rPr>
          <w:rFonts w:ascii="Times New Roman" w:hAnsi="Times New Roman" w:cs="Times New Roman"/>
          <w:sz w:val="28"/>
          <w:szCs w:val="28"/>
          <w:lang w:bidi="he-IL"/>
        </w:rPr>
        <w:t xml:space="preserve"> испытывают острый дефицит в д</w:t>
      </w:r>
      <w:r>
        <w:rPr>
          <w:rFonts w:ascii="Times New Roman" w:hAnsi="Times New Roman" w:cs="Times New Roman"/>
          <w:sz w:val="28"/>
          <w:szCs w:val="28"/>
          <w:lang w:bidi="he-IL"/>
        </w:rPr>
        <w:t xml:space="preserve">е</w:t>
      </w:r>
      <w:r>
        <w:rPr>
          <w:rFonts w:ascii="Times New Roman" w:hAnsi="Times New Roman" w:cs="Times New Roman"/>
          <w:sz w:val="28"/>
          <w:szCs w:val="28"/>
          <w:lang w:bidi="he-IL"/>
        </w:rPr>
        <w:t xml:space="preserve">нежных  средствах  для  организации  подписк</w:t>
      </w:r>
      <w:r>
        <w:rPr>
          <w:rFonts w:ascii="Times New Roman" w:hAnsi="Times New Roman" w:cs="Times New Roman"/>
          <w:sz w:val="28"/>
          <w:szCs w:val="28"/>
          <w:lang w:bidi="he-IL"/>
        </w:rPr>
        <w:t xml:space="preserve">и  на   периодиче</w:t>
      </w:r>
      <w:r>
        <w:rPr>
          <w:rFonts w:ascii="Times New Roman" w:hAnsi="Times New Roman" w:cs="Times New Roman"/>
          <w:sz w:val="28"/>
          <w:szCs w:val="28"/>
          <w:lang w:bidi="he-IL"/>
        </w:rPr>
        <w:t xml:space="preserve">ские  издания. Объем приобретения печатных изданий на электронных носителях, а также аудиовизуальных документов для библиотек рассчитывается в соответствии с нормативами книгообеспеченности, установленными Модельным стандартом деятельности публичной библио</w:t>
      </w:r>
      <w:r>
        <w:rPr>
          <w:rFonts w:ascii="Times New Roman" w:hAnsi="Times New Roman" w:cs="Times New Roman"/>
          <w:sz w:val="28"/>
          <w:szCs w:val="28"/>
          <w:lang w:bidi="he-IL"/>
        </w:rPr>
        <w:t xml:space="preserve">теки, принятым Российской библио</w:t>
      </w:r>
      <w:r>
        <w:rPr>
          <w:rFonts w:ascii="Times New Roman" w:hAnsi="Times New Roman" w:cs="Times New Roman"/>
          <w:sz w:val="28"/>
          <w:szCs w:val="28"/>
          <w:lang w:bidi="he-IL"/>
        </w:rPr>
        <w:t xml:space="preserve">течной ассоциацией. Годовой объем пополнения библиотечного фонда должен составлять не менее 250 экземпляров на 1000 жителей. </w:t>
      </w:r>
      <w:r>
        <w:rPr>
          <w:rFonts w:ascii="Times New Roman" w:hAnsi="Times New Roman" w:cs="Times New Roman"/>
          <w:sz w:val="28"/>
          <w:szCs w:val="28"/>
          <w:lang w:bidi="he-IL"/>
        </w:rPr>
      </w:r>
      <w:r>
        <w:rPr>
          <w:rFonts w:ascii="Times New Roman" w:hAnsi="Times New Roman" w:cs="Times New Roman"/>
          <w:sz w:val="28"/>
          <w:szCs w:val="28"/>
          <w:lang w:bidi="he-IL"/>
        </w:rPr>
      </w:r>
    </w:p>
    <w:p>
      <w:pPr>
        <w:pStyle w:val="686"/>
        <w:ind w:firstLine="709"/>
        <w:jc w:val="both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  <w:lang w:bidi="he-IL"/>
        </w:rPr>
        <w:t xml:space="preserve">З</w:t>
      </w:r>
      <w:r>
        <w:rPr>
          <w:sz w:val="28"/>
          <w:szCs w:val="28"/>
          <w:lang w:bidi="he-IL"/>
        </w:rPr>
        <w:t xml:space="preserve">а последние </w:t>
      </w:r>
      <w:r>
        <w:rPr>
          <w:sz w:val="28"/>
          <w:szCs w:val="28"/>
          <w:lang w:bidi="he-IL"/>
        </w:rPr>
        <w:t xml:space="preserve">2</w:t>
      </w:r>
      <w:r>
        <w:rPr>
          <w:sz w:val="28"/>
          <w:szCs w:val="28"/>
          <w:lang w:bidi="he-IL"/>
        </w:rPr>
        <w:t xml:space="preserve"> года на комплектование книжных фондов из средств бюджета муни</w:t>
      </w:r>
      <w:r>
        <w:rPr>
          <w:sz w:val="28"/>
          <w:szCs w:val="28"/>
          <w:lang w:bidi="he-IL"/>
        </w:rPr>
        <w:t xml:space="preserve">ципального образования выделено</w:t>
      </w:r>
      <w:r>
        <w:rPr>
          <w:sz w:val="28"/>
          <w:szCs w:val="28"/>
          <w:lang w:bidi="he-IL"/>
        </w:rPr>
        <w:t xml:space="preserve"> </w:t>
      </w:r>
      <w:r>
        <w:rPr>
          <w:sz w:val="28"/>
          <w:szCs w:val="28"/>
          <w:lang w:bidi="he-IL"/>
        </w:rPr>
        <w:t xml:space="preserve">5 547,2</w:t>
      </w:r>
      <w:r>
        <w:rPr>
          <w:sz w:val="28"/>
          <w:szCs w:val="28"/>
          <w:lang w:bidi="he-IL"/>
        </w:rPr>
        <w:t xml:space="preserve"> тыс. рублей.</w:t>
      </w:r>
      <w:r>
        <w:rPr>
          <w:sz w:val="28"/>
          <w:szCs w:val="28"/>
          <w:lang w:bidi="he-IL"/>
        </w:rPr>
        <w:t xml:space="preserve"> </w:t>
      </w:r>
      <w:r>
        <w:rPr>
          <w:sz w:val="28"/>
          <w:szCs w:val="28"/>
          <w:lang w:bidi="he-IL"/>
        </w:rPr>
        <w:t xml:space="preserve">В</w:t>
      </w:r>
      <w:r>
        <w:rPr>
          <w:sz w:val="28"/>
          <w:szCs w:val="28"/>
        </w:rPr>
        <w:t xml:space="preserve"> 2023</w:t>
      </w:r>
      <w:r>
        <w:rPr>
          <w:sz w:val="28"/>
          <w:szCs w:val="28"/>
        </w:rPr>
        <w:t xml:space="preserve"> году в МБУК «ЛБ» поступило </w:t>
      </w:r>
      <w:r>
        <w:rPr>
          <w:sz w:val="28"/>
          <w:szCs w:val="28"/>
        </w:rPr>
        <w:t xml:space="preserve">5</w:t>
      </w:r>
      <w:r>
        <w:rPr>
          <w:sz w:val="28"/>
          <w:szCs w:val="28"/>
        </w:rPr>
        <w:t xml:space="preserve">408</w:t>
      </w:r>
      <w:r>
        <w:rPr>
          <w:sz w:val="28"/>
          <w:szCs w:val="28"/>
        </w:rPr>
        <w:t xml:space="preserve"> экз. документов, что составило </w:t>
      </w:r>
      <w:r>
        <w:rPr>
          <w:sz w:val="28"/>
          <w:szCs w:val="28"/>
        </w:rPr>
        <w:t xml:space="preserve">1</w:t>
      </w:r>
      <w:r>
        <w:rPr>
          <w:sz w:val="28"/>
          <w:szCs w:val="28"/>
        </w:rPr>
        <w:t xml:space="preserve">,</w:t>
      </w:r>
      <w:r>
        <w:rPr>
          <w:sz w:val="28"/>
          <w:szCs w:val="28"/>
        </w:rPr>
        <w:t xml:space="preserve">6</w:t>
      </w:r>
      <w:r>
        <w:rPr>
          <w:sz w:val="28"/>
          <w:szCs w:val="28"/>
        </w:rPr>
        <w:t xml:space="preserve">% от общего фонда:</w:t>
      </w:r>
      <w:r>
        <w:rPr>
          <w:sz w:val="28"/>
          <w:szCs w:val="28"/>
        </w:rPr>
      </w:r>
    </w:p>
    <w:p>
      <w:pPr>
        <w:pStyle w:val="686"/>
        <w:ind w:firstLine="709"/>
        <w:jc w:val="both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- федеральная субсидия –  </w:t>
      </w:r>
      <w:r>
        <w:rPr>
          <w:sz w:val="28"/>
          <w:szCs w:val="28"/>
        </w:rPr>
        <w:t xml:space="preserve">1611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экз. на сумму </w:t>
      </w:r>
      <w:r>
        <w:rPr>
          <w:sz w:val="28"/>
          <w:szCs w:val="28"/>
        </w:rPr>
        <w:t xml:space="preserve">879</w:t>
      </w:r>
      <w:r>
        <w:rPr>
          <w:sz w:val="28"/>
          <w:szCs w:val="28"/>
        </w:rPr>
        <w:t xml:space="preserve">,</w:t>
      </w:r>
      <w:r>
        <w:rPr>
          <w:sz w:val="28"/>
          <w:szCs w:val="28"/>
        </w:rPr>
        <w:t xml:space="preserve">3</w:t>
      </w:r>
      <w:r>
        <w:rPr>
          <w:sz w:val="28"/>
          <w:szCs w:val="28"/>
        </w:rPr>
        <w:t xml:space="preserve"> тыс. рублей;</w:t>
      </w:r>
      <w:r>
        <w:rPr>
          <w:sz w:val="28"/>
          <w:szCs w:val="28"/>
        </w:rPr>
      </w:r>
    </w:p>
    <w:p>
      <w:pPr>
        <w:pStyle w:val="686"/>
        <w:ind w:firstLine="709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- краевая субсидия – </w:t>
      </w:r>
      <w:r>
        <w:rPr>
          <w:sz w:val="28"/>
          <w:szCs w:val="28"/>
        </w:rPr>
        <w:t xml:space="preserve">44</w:t>
      </w:r>
      <w:r>
        <w:rPr>
          <w:sz w:val="28"/>
          <w:szCs w:val="28"/>
        </w:rPr>
        <w:t xml:space="preserve"> экз. на сумму </w:t>
      </w:r>
      <w:r>
        <w:rPr>
          <w:sz w:val="28"/>
          <w:szCs w:val="28"/>
        </w:rPr>
        <w:t xml:space="preserve">26</w:t>
      </w:r>
      <w:r>
        <w:rPr>
          <w:sz w:val="28"/>
          <w:szCs w:val="28"/>
        </w:rPr>
        <w:t xml:space="preserve">,3</w:t>
      </w:r>
      <w:r>
        <w:rPr>
          <w:sz w:val="28"/>
          <w:szCs w:val="28"/>
        </w:rPr>
        <w:t xml:space="preserve"> тыс. рублей;</w:t>
      </w:r>
      <w:r>
        <w:rPr>
          <w:sz w:val="28"/>
          <w:szCs w:val="28"/>
        </w:rPr>
      </w:r>
    </w:p>
    <w:p>
      <w:pPr>
        <w:pStyle w:val="686"/>
        <w:ind w:firstLine="709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- субсидия из местного бюджета – </w:t>
      </w:r>
      <w:r>
        <w:rPr>
          <w:sz w:val="28"/>
          <w:szCs w:val="28"/>
        </w:rPr>
        <w:t xml:space="preserve">247</w:t>
      </w:r>
      <w:r>
        <w:rPr>
          <w:sz w:val="28"/>
          <w:szCs w:val="28"/>
        </w:rPr>
        <w:t xml:space="preserve"> экз. на сумму </w:t>
      </w:r>
      <w:r>
        <w:rPr>
          <w:sz w:val="28"/>
          <w:szCs w:val="28"/>
        </w:rPr>
        <w:t xml:space="preserve">13</w:t>
      </w:r>
      <w:r>
        <w:rPr>
          <w:sz w:val="28"/>
          <w:szCs w:val="28"/>
        </w:rPr>
        <w:t xml:space="preserve">2,9</w:t>
      </w:r>
      <w:r>
        <w:rPr>
          <w:sz w:val="28"/>
          <w:szCs w:val="28"/>
        </w:rPr>
        <w:t xml:space="preserve"> тыс. </w:t>
      </w:r>
      <w:r>
        <w:rPr>
          <w:sz w:val="28"/>
          <w:szCs w:val="28"/>
        </w:rPr>
      </w:r>
    </w:p>
    <w:p>
      <w:pPr>
        <w:pStyle w:val="686"/>
        <w:ind w:firstLine="709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рублей;</w:t>
      </w:r>
      <w:r>
        <w:rPr>
          <w:sz w:val="28"/>
          <w:szCs w:val="28"/>
        </w:rPr>
      </w:r>
    </w:p>
    <w:p>
      <w:pPr>
        <w:pStyle w:val="686"/>
        <w:ind w:firstLine="709"/>
        <w:spacing w:before="0" w:beforeAutospacing="0" w:after="0" w:afterAutospacing="0"/>
        <w:rPr>
          <w:sz w:val="27"/>
          <w:szCs w:val="27"/>
        </w:rPr>
      </w:pPr>
      <w:r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краевая целевая программа </w:t>
      </w:r>
      <w:r>
        <w:rPr>
          <w:sz w:val="28"/>
          <w:szCs w:val="28"/>
        </w:rPr>
        <w:t xml:space="preserve">«</w:t>
      </w:r>
      <w:r>
        <w:rPr>
          <w:sz w:val="28"/>
          <w:szCs w:val="28"/>
        </w:rPr>
        <w:t xml:space="preserve">Развитие культуры</w:t>
      </w:r>
      <w:r>
        <w:rPr>
          <w:sz w:val="28"/>
          <w:szCs w:val="28"/>
        </w:rPr>
        <w:t xml:space="preserve">» </w:t>
      </w:r>
      <w:r>
        <w:rPr>
          <w:sz w:val="28"/>
          <w:szCs w:val="28"/>
        </w:rPr>
        <w:t xml:space="preserve"> – </w:t>
      </w:r>
      <w:r>
        <w:rPr>
          <w:sz w:val="28"/>
          <w:szCs w:val="28"/>
        </w:rPr>
        <w:t xml:space="preserve">119</w:t>
      </w:r>
      <w:r>
        <w:rPr>
          <w:sz w:val="28"/>
          <w:szCs w:val="28"/>
        </w:rPr>
        <w:t xml:space="preserve"> экз. на сумму</w:t>
      </w:r>
      <w:r>
        <w:rPr>
          <w:sz w:val="27"/>
          <w:szCs w:val="27"/>
        </w:rPr>
        <w:t xml:space="preserve"> </w:t>
      </w:r>
      <w:r>
        <w:rPr>
          <w:sz w:val="27"/>
          <w:szCs w:val="27"/>
        </w:rPr>
        <w:t xml:space="preserve">76</w:t>
      </w:r>
      <w:r>
        <w:rPr>
          <w:sz w:val="27"/>
          <w:szCs w:val="27"/>
        </w:rPr>
        <w:t xml:space="preserve">,</w:t>
      </w:r>
      <w:r>
        <w:rPr>
          <w:sz w:val="27"/>
          <w:szCs w:val="27"/>
        </w:rPr>
        <w:t xml:space="preserve">1</w:t>
      </w:r>
      <w:r>
        <w:rPr>
          <w:sz w:val="27"/>
          <w:szCs w:val="27"/>
        </w:rPr>
        <w:t xml:space="preserve"> тыс. руб</w:t>
      </w:r>
      <w:r>
        <w:rPr>
          <w:sz w:val="27"/>
          <w:szCs w:val="27"/>
        </w:rPr>
        <w:t xml:space="preserve">.</w:t>
      </w:r>
      <w:r>
        <w:rPr>
          <w:sz w:val="27"/>
          <w:szCs w:val="27"/>
        </w:rPr>
        <w:t xml:space="preserve">;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Style w:val="686"/>
        <w:ind w:firstLine="709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- православная энциклопедия – 24 экз., на сумму 32 тыс. рублей</w:t>
      </w:r>
      <w:r>
        <w:rPr>
          <w:sz w:val="28"/>
          <w:szCs w:val="28"/>
        </w:rPr>
        <w:t xml:space="preserve">;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686"/>
        <w:ind w:firstLine="709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- за счет </w:t>
      </w:r>
      <w:r>
        <w:rPr>
          <w:sz w:val="28"/>
          <w:szCs w:val="28"/>
        </w:rPr>
        <w:t xml:space="preserve">муниципального</w:t>
      </w:r>
      <w:r>
        <w:rPr>
          <w:sz w:val="28"/>
          <w:szCs w:val="28"/>
        </w:rPr>
        <w:t xml:space="preserve"> бюджета -</w:t>
      </w:r>
      <w:r>
        <w:rPr>
          <w:sz w:val="28"/>
          <w:szCs w:val="28"/>
        </w:rPr>
        <w:t xml:space="preserve">2560</w:t>
      </w:r>
      <w:r>
        <w:rPr>
          <w:sz w:val="28"/>
          <w:szCs w:val="28"/>
        </w:rPr>
        <w:t xml:space="preserve"> экз. на сумму </w:t>
      </w:r>
      <w:r>
        <w:rPr>
          <w:sz w:val="28"/>
          <w:szCs w:val="28"/>
        </w:rPr>
        <w:t xml:space="preserve">10</w:t>
      </w:r>
      <w:r>
        <w:rPr>
          <w:sz w:val="28"/>
          <w:szCs w:val="28"/>
        </w:rPr>
        <w:t xml:space="preserve">00,0 тыс. руб.;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686"/>
        <w:ind w:firstLine="709"/>
        <w:spacing w:before="0" w:beforeAutospacing="0" w:after="0" w:afterAutospacing="0"/>
        <w:rPr>
          <w:sz w:val="27"/>
          <w:szCs w:val="27"/>
        </w:rPr>
      </w:pPr>
      <w:r>
        <w:rPr>
          <w:sz w:val="28"/>
          <w:szCs w:val="28"/>
        </w:rPr>
        <w:t xml:space="preserve">- модельная библиотека – 149 экз., на сумму 90,0 тыс</w:t>
      </w:r>
      <w:r>
        <w:rPr>
          <w:sz w:val="28"/>
          <w:szCs w:val="28"/>
        </w:rPr>
        <w:t xml:space="preserve">.</w:t>
      </w:r>
      <w:r>
        <w:rPr>
          <w:sz w:val="28"/>
          <w:szCs w:val="28"/>
        </w:rPr>
        <w:t xml:space="preserve"> рублей. 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Style w:val="686"/>
        <w:ind w:firstLine="709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Из внебюджетных средств (пожертвования, замена утерянных) – </w:t>
      </w:r>
      <w:r>
        <w:rPr>
          <w:sz w:val="28"/>
          <w:szCs w:val="28"/>
        </w:rPr>
        <w:t xml:space="preserve">654</w:t>
      </w:r>
      <w:r>
        <w:rPr>
          <w:sz w:val="28"/>
          <w:szCs w:val="28"/>
        </w:rPr>
        <w:t xml:space="preserve"> экз. на сумму </w:t>
      </w:r>
      <w:r>
        <w:rPr>
          <w:sz w:val="28"/>
          <w:szCs w:val="28"/>
        </w:rPr>
        <w:t xml:space="preserve">92,9</w:t>
      </w:r>
      <w:r>
        <w:rPr>
          <w:sz w:val="28"/>
          <w:szCs w:val="28"/>
        </w:rPr>
        <w:t xml:space="preserve"> тыс. рублей.</w:t>
      </w:r>
      <w:r>
        <w:rPr>
          <w:sz w:val="28"/>
          <w:szCs w:val="28"/>
        </w:rPr>
      </w:r>
    </w:p>
    <w:p>
      <w:pPr>
        <w:pStyle w:val="686"/>
        <w:ind w:firstLine="709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В 20</w:t>
      </w:r>
      <w:r>
        <w:rPr>
          <w:sz w:val="28"/>
          <w:szCs w:val="28"/>
        </w:rPr>
        <w:t xml:space="preserve">24</w:t>
      </w:r>
      <w:r>
        <w:rPr>
          <w:sz w:val="28"/>
          <w:szCs w:val="28"/>
        </w:rPr>
        <w:t xml:space="preserve"> году в МБУК «ЛБ» поступило </w:t>
      </w:r>
      <w:r>
        <w:rPr>
          <w:sz w:val="28"/>
          <w:szCs w:val="28"/>
        </w:rPr>
        <w:t xml:space="preserve">4369</w:t>
      </w:r>
      <w:r>
        <w:rPr>
          <w:sz w:val="28"/>
          <w:szCs w:val="28"/>
        </w:rPr>
        <w:t xml:space="preserve"> экз. документов, что составило </w:t>
      </w:r>
      <w:r>
        <w:rPr>
          <w:sz w:val="28"/>
          <w:szCs w:val="28"/>
        </w:rPr>
        <w:t xml:space="preserve">1</w:t>
      </w:r>
      <w:r>
        <w:rPr>
          <w:sz w:val="28"/>
          <w:szCs w:val="28"/>
        </w:rPr>
        <w:t xml:space="preserve">,3 % от общего фонда:</w:t>
      </w:r>
      <w:r>
        <w:rPr>
          <w:sz w:val="28"/>
          <w:szCs w:val="28"/>
        </w:rPr>
      </w:r>
    </w:p>
    <w:p>
      <w:pPr>
        <w:pStyle w:val="686"/>
        <w:ind w:firstLine="709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- за счет местного бюджета -</w:t>
      </w:r>
      <w:r>
        <w:rPr>
          <w:sz w:val="28"/>
          <w:szCs w:val="28"/>
        </w:rPr>
        <w:t xml:space="preserve">3518</w:t>
      </w:r>
      <w:r>
        <w:rPr>
          <w:sz w:val="28"/>
          <w:szCs w:val="28"/>
        </w:rPr>
        <w:t xml:space="preserve"> экз. на сумму </w:t>
      </w:r>
      <w:r>
        <w:rPr>
          <w:sz w:val="28"/>
          <w:szCs w:val="28"/>
        </w:rPr>
        <w:t xml:space="preserve">1351,1</w:t>
      </w:r>
      <w:r>
        <w:rPr>
          <w:sz w:val="28"/>
          <w:szCs w:val="28"/>
        </w:rPr>
        <w:t xml:space="preserve">,0 тыс. руб.;</w:t>
      </w:r>
      <w:r>
        <w:rPr>
          <w:sz w:val="28"/>
          <w:szCs w:val="28"/>
        </w:rPr>
      </w:r>
    </w:p>
    <w:p>
      <w:pPr>
        <w:pStyle w:val="686"/>
        <w:ind w:firstLine="709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- федеральная субсидия – </w:t>
      </w:r>
      <w:r>
        <w:rPr>
          <w:sz w:val="28"/>
          <w:szCs w:val="28"/>
        </w:rPr>
        <w:t xml:space="preserve">554</w:t>
      </w:r>
      <w:r>
        <w:rPr>
          <w:sz w:val="28"/>
          <w:szCs w:val="28"/>
        </w:rPr>
        <w:t xml:space="preserve"> экз. на сумму </w:t>
      </w:r>
      <w:r>
        <w:rPr>
          <w:sz w:val="28"/>
          <w:szCs w:val="28"/>
        </w:rPr>
        <w:t xml:space="preserve">186,5</w:t>
      </w:r>
      <w:r>
        <w:rPr>
          <w:sz w:val="28"/>
          <w:szCs w:val="28"/>
        </w:rPr>
        <w:t xml:space="preserve"> тыс. руб.;</w:t>
      </w:r>
      <w:r>
        <w:rPr>
          <w:sz w:val="28"/>
          <w:szCs w:val="28"/>
        </w:rPr>
      </w:r>
    </w:p>
    <w:p>
      <w:pPr>
        <w:pStyle w:val="686"/>
        <w:ind w:firstLine="709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- краевая субсидия – </w:t>
      </w:r>
      <w:r>
        <w:rPr>
          <w:sz w:val="28"/>
          <w:szCs w:val="28"/>
        </w:rPr>
        <w:t xml:space="preserve">156</w:t>
      </w:r>
      <w:r>
        <w:rPr>
          <w:sz w:val="28"/>
          <w:szCs w:val="28"/>
        </w:rPr>
        <w:t xml:space="preserve"> экз. на сумму </w:t>
      </w:r>
      <w:r>
        <w:rPr>
          <w:sz w:val="28"/>
          <w:szCs w:val="28"/>
        </w:rPr>
        <w:t xml:space="preserve">52</w:t>
      </w:r>
      <w:r>
        <w:rPr>
          <w:sz w:val="28"/>
          <w:szCs w:val="28"/>
        </w:rPr>
        <w:t xml:space="preserve">,</w:t>
      </w:r>
      <w:r>
        <w:rPr>
          <w:sz w:val="28"/>
          <w:szCs w:val="28"/>
        </w:rPr>
        <w:t xml:space="preserve">6</w:t>
      </w:r>
      <w:r>
        <w:rPr>
          <w:sz w:val="28"/>
          <w:szCs w:val="28"/>
        </w:rPr>
        <w:t xml:space="preserve"> тыс. руб.;</w:t>
      </w:r>
      <w:r>
        <w:rPr>
          <w:sz w:val="28"/>
          <w:szCs w:val="28"/>
        </w:rPr>
      </w:r>
    </w:p>
    <w:p>
      <w:pPr>
        <w:pStyle w:val="686"/>
        <w:ind w:firstLine="709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- местная субсидия – </w:t>
      </w:r>
      <w:r>
        <w:rPr>
          <w:sz w:val="28"/>
          <w:szCs w:val="28"/>
        </w:rPr>
        <w:t xml:space="preserve">97</w:t>
      </w:r>
      <w:r>
        <w:rPr>
          <w:sz w:val="28"/>
          <w:szCs w:val="28"/>
        </w:rPr>
        <w:t xml:space="preserve"> экз. на сумму </w:t>
      </w:r>
      <w:r>
        <w:rPr>
          <w:sz w:val="28"/>
          <w:szCs w:val="28"/>
        </w:rPr>
        <w:t xml:space="preserve">3</w:t>
      </w:r>
      <w:r>
        <w:rPr>
          <w:sz w:val="28"/>
          <w:szCs w:val="28"/>
        </w:rPr>
        <w:t xml:space="preserve">2,</w:t>
      </w:r>
      <w:r>
        <w:rPr>
          <w:sz w:val="28"/>
          <w:szCs w:val="28"/>
        </w:rPr>
        <w:t xml:space="preserve">6</w:t>
      </w:r>
      <w:r>
        <w:rPr>
          <w:sz w:val="28"/>
          <w:szCs w:val="28"/>
        </w:rPr>
        <w:t xml:space="preserve"> тыс.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руб.; </w:t>
      </w:r>
      <w:r>
        <w:rPr>
          <w:sz w:val="28"/>
          <w:szCs w:val="28"/>
        </w:rPr>
      </w:r>
    </w:p>
    <w:p>
      <w:pPr>
        <w:pStyle w:val="686"/>
        <w:ind w:firstLine="709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через ККУНБ им. А.С. Пушкина - 44 экз. на сумму – </w:t>
      </w:r>
      <w:r>
        <w:rPr>
          <w:sz w:val="28"/>
          <w:szCs w:val="28"/>
        </w:rPr>
        <w:t xml:space="preserve">37</w:t>
      </w:r>
      <w:r>
        <w:rPr>
          <w:sz w:val="28"/>
          <w:szCs w:val="28"/>
        </w:rPr>
        <w:t xml:space="preserve">,</w:t>
      </w:r>
      <w:r>
        <w:rPr>
          <w:sz w:val="28"/>
          <w:szCs w:val="28"/>
        </w:rPr>
        <w:t xml:space="preserve">3</w:t>
      </w:r>
      <w:r>
        <w:rPr>
          <w:sz w:val="28"/>
          <w:szCs w:val="28"/>
        </w:rPr>
        <w:t xml:space="preserve"> тыс.</w:t>
      </w:r>
      <w:r>
        <w:rPr>
          <w:sz w:val="28"/>
          <w:szCs w:val="28"/>
        </w:rPr>
        <w:t xml:space="preserve"> руб.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686"/>
        <w:ind w:firstLine="709"/>
        <w:jc w:val="both"/>
        <w:spacing w:before="0" w:beforeAutospacing="0" w:after="0" w:afterAutospacing="0"/>
        <w:rPr>
          <w:sz w:val="27"/>
          <w:szCs w:val="27"/>
        </w:rPr>
      </w:pPr>
      <w:r>
        <w:rPr>
          <w:sz w:val="28"/>
          <w:szCs w:val="28"/>
        </w:rPr>
        <w:t xml:space="preserve">Из внебюджетных средств (пожертвования, замена утерянных) – </w:t>
      </w:r>
      <w:r>
        <w:rPr>
          <w:sz w:val="28"/>
          <w:szCs w:val="28"/>
        </w:rPr>
        <w:t xml:space="preserve">516</w:t>
      </w:r>
      <w:r>
        <w:rPr>
          <w:sz w:val="28"/>
          <w:szCs w:val="28"/>
        </w:rPr>
        <w:t xml:space="preserve"> экз. на сумму </w:t>
      </w:r>
      <w:r>
        <w:rPr>
          <w:sz w:val="28"/>
          <w:szCs w:val="28"/>
        </w:rPr>
        <w:t xml:space="preserve">37</w:t>
      </w:r>
      <w:r>
        <w:rPr>
          <w:sz w:val="28"/>
          <w:szCs w:val="28"/>
        </w:rPr>
        <w:t xml:space="preserve">,</w:t>
      </w:r>
      <w:r>
        <w:rPr>
          <w:sz w:val="28"/>
          <w:szCs w:val="28"/>
        </w:rPr>
        <w:t xml:space="preserve">4</w:t>
      </w:r>
      <w:r>
        <w:rPr>
          <w:sz w:val="28"/>
          <w:szCs w:val="28"/>
        </w:rPr>
        <w:t xml:space="preserve"> тыс. </w:t>
      </w:r>
      <w:r>
        <w:rPr>
          <w:sz w:val="28"/>
          <w:szCs w:val="28"/>
        </w:rPr>
        <w:t xml:space="preserve">руб.</w:t>
      </w:r>
      <w:r>
        <w:rPr>
          <w:sz w:val="28"/>
          <w:szCs w:val="28"/>
          <w:lang w:bidi="he-IL"/>
        </w:rPr>
        <w:t xml:space="preserve"> </w:t>
      </w:r>
      <w:r>
        <w:rPr>
          <w:sz w:val="28"/>
          <w:szCs w:val="28"/>
          <w:lang w:bidi="he-IL"/>
        </w:rPr>
        <w:t xml:space="preserve">К</w:t>
      </w:r>
      <w:r>
        <w:rPr>
          <w:sz w:val="28"/>
          <w:szCs w:val="28"/>
          <w:lang w:bidi="he-IL"/>
        </w:rPr>
        <w:t xml:space="preserve">оличество приобретаемой литературы </w:t>
      </w:r>
      <w:r>
        <w:rPr>
          <w:sz w:val="28"/>
          <w:szCs w:val="28"/>
          <w:lang w:bidi="he-IL"/>
        </w:rPr>
        <w:t xml:space="preserve">увеличивается</w:t>
      </w:r>
      <w:r>
        <w:rPr>
          <w:sz w:val="28"/>
          <w:szCs w:val="28"/>
          <w:lang w:bidi="he-IL"/>
        </w:rPr>
        <w:t xml:space="preserve">.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Style w:val="680"/>
        <w:ind w:firstLine="709"/>
        <w:jc w:val="both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Муниципальный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округ</w:t>
      </w:r>
      <w:r>
        <w:rPr>
          <w:rFonts w:ascii="Times New Roman" w:hAnsi="Times New Roman" w:cs="Times New Roman"/>
          <w:sz w:val="28"/>
          <w:szCs w:val="28"/>
        </w:rPr>
        <w:t xml:space="preserve"> относится к числу </w:t>
      </w:r>
      <w:r>
        <w:rPr>
          <w:rFonts w:ascii="Times New Roman" w:hAnsi="Times New Roman" w:cs="Times New Roman"/>
          <w:sz w:val="28"/>
          <w:szCs w:val="28"/>
        </w:rPr>
        <w:t xml:space="preserve">территорий</w:t>
      </w:r>
      <w:r>
        <w:rPr>
          <w:rFonts w:ascii="Times New Roman" w:hAnsi="Times New Roman" w:cs="Times New Roman"/>
          <w:sz w:val="28"/>
          <w:szCs w:val="28"/>
        </w:rPr>
        <w:t xml:space="preserve"> Краснодарского края Российской Федерации с развитой сетью художественных и музыкально-образовательных учреждений. </w:t>
      </w:r>
      <w:r>
        <w:rPr>
          <w:rFonts w:ascii="Times New Roman" w:hAnsi="Times New Roman" w:cs="Times New Roman"/>
          <w:sz w:val="28"/>
          <w:szCs w:val="28"/>
        </w:rPr>
        <w:t xml:space="preserve"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муниципальном округе</w:t>
      </w:r>
      <w:r>
        <w:rPr>
          <w:rFonts w:ascii="Times New Roman" w:hAnsi="Times New Roman" w:cs="Times New Roman"/>
          <w:sz w:val="28"/>
          <w:szCs w:val="28"/>
        </w:rPr>
        <w:t xml:space="preserve"> созданы основные условия для удовлетворения возросших потребностей подрастающего поколения в художественно-эстетическом образовании. На территории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>
        <w:rPr>
          <w:rFonts w:ascii="Times New Roman" w:hAnsi="Times New Roman" w:cs="Times New Roman"/>
          <w:sz w:val="28"/>
          <w:szCs w:val="28"/>
        </w:rPr>
        <w:t xml:space="preserve">округа</w:t>
      </w:r>
      <w:r>
        <w:rPr>
          <w:rFonts w:ascii="Times New Roman" w:hAnsi="Times New Roman" w:cs="Times New Roman"/>
          <w:sz w:val="28"/>
          <w:szCs w:val="28"/>
        </w:rPr>
        <w:t xml:space="preserve"> ежегодно проводя</w:t>
      </w:r>
      <w:r>
        <w:rPr>
          <w:rFonts w:ascii="Times New Roman" w:hAnsi="Times New Roman" w:cs="Times New Roman"/>
          <w:sz w:val="28"/>
          <w:szCs w:val="28"/>
        </w:rPr>
        <w:t xml:space="preserve">т</w:t>
      </w:r>
      <w:r>
        <w:rPr>
          <w:rFonts w:ascii="Times New Roman" w:hAnsi="Times New Roman" w:cs="Times New Roman"/>
          <w:sz w:val="28"/>
          <w:szCs w:val="28"/>
        </w:rPr>
        <w:t xml:space="preserve">ся региональные фестивали и конкурсы в сфере культуры и искусства с участ</w:t>
      </w:r>
      <w:r>
        <w:rPr>
          <w:rFonts w:ascii="Times New Roman" w:hAnsi="Times New Roman" w:cs="Times New Roman"/>
          <w:sz w:val="28"/>
          <w:szCs w:val="28"/>
        </w:rPr>
        <w:t xml:space="preserve">и</w:t>
      </w:r>
      <w:r>
        <w:rPr>
          <w:rFonts w:ascii="Times New Roman" w:hAnsi="Times New Roman" w:cs="Times New Roman"/>
          <w:sz w:val="28"/>
          <w:szCs w:val="28"/>
        </w:rPr>
        <w:t xml:space="preserve">ем детских и юношеских творческих коллективов учебных заведений Красн</w:t>
      </w:r>
      <w:r>
        <w:rPr>
          <w:rFonts w:ascii="Times New Roman" w:hAnsi="Times New Roman" w:cs="Times New Roman"/>
          <w:sz w:val="28"/>
          <w:szCs w:val="28"/>
        </w:rPr>
        <w:t xml:space="preserve">о</w:t>
      </w:r>
      <w:r>
        <w:rPr>
          <w:rFonts w:ascii="Times New Roman" w:hAnsi="Times New Roman" w:cs="Times New Roman"/>
          <w:sz w:val="28"/>
          <w:szCs w:val="28"/>
        </w:rPr>
        <w:t xml:space="preserve">дарского края. Все это стало возможным в результате созидательной культу</w:t>
      </w:r>
      <w:r>
        <w:rPr>
          <w:rFonts w:ascii="Times New Roman" w:hAnsi="Times New Roman" w:cs="Times New Roman"/>
          <w:sz w:val="28"/>
          <w:szCs w:val="28"/>
        </w:rPr>
        <w:t xml:space="preserve">р</w:t>
      </w:r>
      <w:r>
        <w:rPr>
          <w:rFonts w:ascii="Times New Roman" w:hAnsi="Times New Roman" w:cs="Times New Roman"/>
          <w:sz w:val="28"/>
          <w:szCs w:val="28"/>
        </w:rPr>
        <w:t xml:space="preserve">ной политики, проводимой администрацией </w:t>
      </w:r>
      <w:r>
        <w:rPr>
          <w:rFonts w:ascii="Times New Roman" w:hAnsi="Times New Roman" w:cs="Times New Roman"/>
          <w:sz w:val="28"/>
          <w:szCs w:val="28"/>
        </w:rPr>
        <w:t xml:space="preserve">Ленинградского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>
        <w:rPr>
          <w:rFonts w:ascii="Times New Roman" w:hAnsi="Times New Roman" w:cs="Times New Roman"/>
          <w:sz w:val="28"/>
          <w:szCs w:val="28"/>
        </w:rPr>
        <w:t xml:space="preserve">округа</w:t>
      </w:r>
      <w:r>
        <w:rPr>
          <w:rFonts w:ascii="Times New Roman" w:hAnsi="Times New Roman" w:cs="Times New Roman"/>
          <w:sz w:val="28"/>
          <w:szCs w:val="28"/>
        </w:rPr>
        <w:t xml:space="preserve">.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680"/>
        <w:ind w:firstLine="709"/>
        <w:jc w:val="both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Вместе с тем учебные заведения начального художественно-эстетического образования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округа</w:t>
      </w:r>
      <w:r>
        <w:rPr>
          <w:rFonts w:ascii="Times New Roman" w:hAnsi="Times New Roman" w:cs="Times New Roman"/>
          <w:sz w:val="28"/>
          <w:szCs w:val="28"/>
        </w:rPr>
        <w:t xml:space="preserve"> имеют слабую материально-техническую базу. Музыкальные инструменты требуют замены или ремонта, из-за длительной эксплуатации имеют непригля</w:t>
      </w:r>
      <w:r>
        <w:rPr>
          <w:rFonts w:ascii="Times New Roman" w:hAnsi="Times New Roman" w:cs="Times New Roman"/>
          <w:sz w:val="28"/>
          <w:szCs w:val="28"/>
        </w:rPr>
        <w:t xml:space="preserve">д</w:t>
      </w:r>
      <w:r>
        <w:rPr>
          <w:rFonts w:ascii="Times New Roman" w:hAnsi="Times New Roman" w:cs="Times New Roman"/>
          <w:sz w:val="28"/>
          <w:szCs w:val="28"/>
        </w:rPr>
        <w:t xml:space="preserve">ный вид сценические костюмы, в недостаточном количестве имеется компь</w:t>
      </w:r>
      <w:r>
        <w:rPr>
          <w:rFonts w:ascii="Times New Roman" w:hAnsi="Times New Roman" w:cs="Times New Roman"/>
          <w:sz w:val="28"/>
          <w:szCs w:val="28"/>
        </w:rPr>
        <w:t xml:space="preserve">ю</w:t>
      </w:r>
      <w:r>
        <w:rPr>
          <w:rFonts w:ascii="Times New Roman" w:hAnsi="Times New Roman" w:cs="Times New Roman"/>
          <w:sz w:val="28"/>
          <w:szCs w:val="28"/>
        </w:rPr>
        <w:t xml:space="preserve">терная техника.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680"/>
        <w:ind w:firstLine="709"/>
        <w:jc w:val="both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Реализация настоящей Программы позволит повысить уровень эстетич</w:t>
      </w:r>
      <w:r>
        <w:rPr>
          <w:rFonts w:ascii="Times New Roman" w:hAnsi="Times New Roman" w:cs="Times New Roman"/>
          <w:sz w:val="28"/>
          <w:szCs w:val="28"/>
        </w:rPr>
        <w:t xml:space="preserve">е</w:t>
      </w:r>
      <w:r>
        <w:rPr>
          <w:rFonts w:ascii="Times New Roman" w:hAnsi="Times New Roman" w:cs="Times New Roman"/>
          <w:sz w:val="28"/>
          <w:szCs w:val="28"/>
        </w:rPr>
        <w:t xml:space="preserve">ского воспитания учащихся, конкурентоспособность детских и юношеских творческих коллективов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округа</w:t>
      </w:r>
      <w:r>
        <w:rPr>
          <w:rFonts w:ascii="Times New Roman" w:hAnsi="Times New Roman" w:cs="Times New Roman"/>
          <w:sz w:val="28"/>
          <w:szCs w:val="28"/>
        </w:rPr>
        <w:t xml:space="preserve">, улучшить координацию деятельности органов и учреждений образования и культуры с целью формиров</w:t>
      </w:r>
      <w:r>
        <w:rPr>
          <w:rFonts w:ascii="Times New Roman" w:hAnsi="Times New Roman" w:cs="Times New Roman"/>
          <w:sz w:val="28"/>
          <w:szCs w:val="28"/>
        </w:rPr>
        <w:t xml:space="preserve">а</w:t>
      </w:r>
      <w:r>
        <w:rPr>
          <w:rFonts w:ascii="Times New Roman" w:hAnsi="Times New Roman" w:cs="Times New Roman"/>
          <w:sz w:val="28"/>
          <w:szCs w:val="28"/>
        </w:rPr>
        <w:t xml:space="preserve">ния художественной культуры подрастающего поколения муниципального о</w:t>
      </w:r>
      <w:r>
        <w:rPr>
          <w:rFonts w:ascii="Times New Roman" w:hAnsi="Times New Roman" w:cs="Times New Roman"/>
          <w:sz w:val="28"/>
          <w:szCs w:val="28"/>
        </w:rPr>
        <w:t xml:space="preserve">б</w:t>
      </w:r>
      <w:r>
        <w:rPr>
          <w:rFonts w:ascii="Times New Roman" w:hAnsi="Times New Roman" w:cs="Times New Roman"/>
          <w:sz w:val="28"/>
          <w:szCs w:val="28"/>
        </w:rPr>
        <w:t xml:space="preserve">разования Ленинградский </w:t>
      </w:r>
      <w:r>
        <w:rPr>
          <w:rFonts w:ascii="Times New Roman" w:hAnsi="Times New Roman" w:cs="Times New Roman"/>
          <w:sz w:val="28"/>
          <w:szCs w:val="28"/>
        </w:rPr>
        <w:t xml:space="preserve">округ</w:t>
      </w:r>
      <w:r>
        <w:rPr>
          <w:rFonts w:ascii="Times New Roman" w:hAnsi="Times New Roman" w:cs="Times New Roman"/>
          <w:sz w:val="28"/>
          <w:szCs w:val="28"/>
        </w:rPr>
        <w:t xml:space="preserve">.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660"/>
        <w:ind w:firstLine="709"/>
        <w:spacing w:line="317" w:lineRule="exact"/>
        <w:rPr>
          <w:rFonts w:ascii="Times New Roman" w:hAnsi="Times New Roman" w:cs="Times New Roman"/>
          <w:sz w:val="28"/>
          <w:szCs w:val="28"/>
          <w:lang w:bidi="he-IL"/>
        </w:rPr>
      </w:pPr>
      <w:r>
        <w:rPr>
          <w:rFonts w:ascii="Times New Roman" w:hAnsi="Times New Roman" w:cs="Times New Roman"/>
          <w:sz w:val="28"/>
          <w:szCs w:val="28"/>
          <w:lang w:bidi="he-IL"/>
        </w:rPr>
        <w:t xml:space="preserve">Участие в краевых целевых программах позволило улучшить матер</w:t>
      </w:r>
      <w:r>
        <w:rPr>
          <w:rFonts w:ascii="Times New Roman" w:hAnsi="Times New Roman" w:cs="Times New Roman"/>
          <w:sz w:val="28"/>
          <w:szCs w:val="28"/>
          <w:lang w:bidi="he-IL"/>
        </w:rPr>
        <w:t xml:space="preserve">и</w:t>
      </w:r>
      <w:r>
        <w:rPr>
          <w:rFonts w:ascii="Times New Roman" w:hAnsi="Times New Roman" w:cs="Times New Roman"/>
          <w:sz w:val="28"/>
          <w:szCs w:val="28"/>
          <w:lang w:bidi="he-IL"/>
        </w:rPr>
        <w:t xml:space="preserve">ально-техническую базу учреждений культуры. В настоящее время приорите</w:t>
      </w:r>
      <w:r>
        <w:rPr>
          <w:rFonts w:ascii="Times New Roman" w:hAnsi="Times New Roman" w:cs="Times New Roman"/>
          <w:sz w:val="28"/>
          <w:szCs w:val="28"/>
          <w:lang w:bidi="he-IL"/>
        </w:rPr>
        <w:t xml:space="preserve">т</w:t>
      </w:r>
      <w:r>
        <w:rPr>
          <w:rFonts w:ascii="Times New Roman" w:hAnsi="Times New Roman" w:cs="Times New Roman"/>
          <w:sz w:val="28"/>
          <w:szCs w:val="28"/>
          <w:lang w:bidi="he-IL"/>
        </w:rPr>
        <w:t xml:space="preserve">ными задачами в сфере культуры муниципального образования являются, с о</w:t>
      </w:r>
      <w:r>
        <w:rPr>
          <w:rFonts w:ascii="Times New Roman" w:hAnsi="Times New Roman" w:cs="Times New Roman"/>
          <w:sz w:val="28"/>
          <w:szCs w:val="28"/>
          <w:lang w:bidi="he-IL"/>
        </w:rPr>
        <w:t xml:space="preserve">д</w:t>
      </w:r>
      <w:r>
        <w:rPr>
          <w:rFonts w:ascii="Times New Roman" w:hAnsi="Times New Roman" w:cs="Times New Roman"/>
          <w:sz w:val="28"/>
          <w:szCs w:val="28"/>
          <w:lang w:bidi="he-IL"/>
        </w:rPr>
        <w:t xml:space="preserve">ной стороны обеспечение сохранности народных традиций, историко-культурного наследия с другой - создание условий, позволяющих эффективно развиваться культуре Ленинградского </w:t>
      </w:r>
      <w:r>
        <w:rPr>
          <w:rFonts w:ascii="Times New Roman" w:hAnsi="Times New Roman" w:cs="Times New Roman"/>
          <w:sz w:val="28"/>
          <w:szCs w:val="28"/>
          <w:lang w:bidi="he-IL"/>
        </w:rPr>
        <w:t xml:space="preserve">округа</w:t>
      </w:r>
      <w:r>
        <w:rPr>
          <w:rFonts w:ascii="Times New Roman" w:hAnsi="Times New Roman" w:cs="Times New Roman"/>
          <w:sz w:val="28"/>
          <w:szCs w:val="28"/>
          <w:lang w:bidi="he-IL"/>
        </w:rPr>
        <w:t xml:space="preserve">.</w:t>
      </w:r>
      <w:r>
        <w:rPr>
          <w:rFonts w:ascii="Times New Roman" w:hAnsi="Times New Roman" w:cs="Times New Roman"/>
          <w:sz w:val="28"/>
          <w:szCs w:val="28"/>
          <w:lang w:bidi="he-IL"/>
        </w:rPr>
      </w:r>
    </w:p>
    <w:p>
      <w:pPr>
        <w:pStyle w:val="660"/>
        <w:ind w:firstLine="709"/>
        <w:rPr>
          <w:rFonts w:ascii="Times New Roman" w:hAnsi="Times New Roman" w:cs="Times New Roman"/>
          <w:sz w:val="28"/>
          <w:szCs w:val="28"/>
          <w:lang w:bidi="he-IL"/>
        </w:rPr>
      </w:pPr>
      <w:r>
        <w:rPr>
          <w:rFonts w:ascii="Times New Roman" w:hAnsi="Times New Roman" w:cs="Times New Roman"/>
          <w:sz w:val="28"/>
          <w:szCs w:val="28"/>
          <w:lang w:bidi="he-IL"/>
        </w:rPr>
      </w:r>
      <w:r>
        <w:rPr>
          <w:rFonts w:ascii="Times New Roman" w:hAnsi="Times New Roman" w:cs="Times New Roman"/>
          <w:sz w:val="28"/>
          <w:szCs w:val="28"/>
          <w:lang w:bidi="he-IL"/>
        </w:rPr>
      </w:r>
    </w:p>
    <w:p>
      <w:pPr>
        <w:pStyle w:val="680"/>
        <w:ind w:firstLine="0"/>
        <w:jc w:val="center"/>
        <w:widowControl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2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.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Цели, задачи и целевые показатели, сроки и этапы реализации муниципал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ь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ной Программы</w:t>
      </w:r>
      <w:r>
        <w:rPr>
          <w:rFonts w:ascii="Times New Roman" w:hAnsi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</w:p>
    <w:p>
      <w:pPr>
        <w:pStyle w:val="680"/>
        <w:ind w:firstLine="709"/>
        <w:jc w:val="center"/>
        <w:widowControl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</w:r>
      <w:r>
        <w:rPr>
          <w:rFonts w:ascii="Times New Roman" w:hAnsi="Times New Roman" w:cs="Times New Roman"/>
          <w:color w:val="ff0000"/>
          <w:sz w:val="28"/>
          <w:szCs w:val="28"/>
        </w:rPr>
      </w:r>
    </w:p>
    <w:p>
      <w:pPr>
        <w:pStyle w:val="682"/>
        <w:ind w:left="0" w:firstLine="709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Срок реализации программы: 20</w:t>
      </w:r>
      <w:r>
        <w:rPr>
          <w:rFonts w:ascii="Times New Roman" w:hAnsi="Times New Roman" w:cs="Times New Roman"/>
          <w:sz w:val="28"/>
          <w:szCs w:val="28"/>
        </w:rPr>
        <w:t xml:space="preserve">2</w:t>
      </w:r>
      <w:r>
        <w:rPr>
          <w:rFonts w:ascii="Times New Roman" w:hAnsi="Times New Roman" w:cs="Times New Roman"/>
          <w:sz w:val="28"/>
          <w:szCs w:val="28"/>
        </w:rPr>
        <w:t xml:space="preserve">5</w:t>
      </w:r>
      <w:r>
        <w:rPr>
          <w:rFonts w:ascii="Times New Roman" w:hAnsi="Times New Roman" w:cs="Times New Roman"/>
          <w:sz w:val="28"/>
          <w:szCs w:val="28"/>
        </w:rPr>
        <w:t xml:space="preserve">– 20</w:t>
      </w:r>
      <w:r>
        <w:rPr>
          <w:rFonts w:ascii="Times New Roman" w:hAnsi="Times New Roman" w:cs="Times New Roman"/>
          <w:sz w:val="28"/>
          <w:szCs w:val="28"/>
        </w:rPr>
        <w:t xml:space="preserve">2</w:t>
      </w:r>
      <w:r>
        <w:rPr>
          <w:rFonts w:ascii="Times New Roman" w:hAnsi="Times New Roman" w:cs="Times New Roman"/>
          <w:sz w:val="28"/>
          <w:szCs w:val="28"/>
        </w:rPr>
        <w:t xml:space="preserve">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годы.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682"/>
        <w:ind w:left="0" w:firstLine="709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Этапы не предусмотр</w:t>
      </w:r>
      <w:r>
        <w:rPr>
          <w:rFonts w:ascii="Times New Roman" w:hAnsi="Times New Roman" w:cs="Times New Roman"/>
          <w:sz w:val="28"/>
          <w:szCs w:val="28"/>
        </w:rPr>
        <w:t xml:space="preserve">е</w:t>
      </w:r>
      <w:r>
        <w:rPr>
          <w:rFonts w:ascii="Times New Roman" w:hAnsi="Times New Roman" w:cs="Times New Roman"/>
          <w:sz w:val="28"/>
          <w:szCs w:val="28"/>
        </w:rPr>
        <w:t xml:space="preserve">ны. 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682"/>
        <w:ind w:left="0" w:firstLine="709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Целевые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показатели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программы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приведены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в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682"/>
        <w:ind w:left="0" w:firstLine="0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</w:t>
      </w:r>
      <w:r>
        <w:rPr>
          <w:rFonts w:ascii="Times New Roman" w:hAnsi="Times New Roman" w:cs="Times New Roman"/>
          <w:sz w:val="28"/>
          <w:szCs w:val="28"/>
        </w:rPr>
        <w:t xml:space="preserve">риложение</w:t>
      </w:r>
      <w:r>
        <w:rPr>
          <w:rFonts w:ascii="Times New Roman" w:hAnsi="Times New Roman" w:cs="Times New Roman"/>
          <w:sz w:val="28"/>
          <w:szCs w:val="28"/>
        </w:rPr>
        <w:t xml:space="preserve">  1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682"/>
        <w:ind w:left="0" w:firstLine="709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Отдельные целевые показатели программы могут не иметь полож</w:t>
      </w:r>
      <w:r>
        <w:rPr>
          <w:rFonts w:ascii="Times New Roman" w:hAnsi="Times New Roman" w:cs="Times New Roman"/>
          <w:sz w:val="28"/>
          <w:szCs w:val="28"/>
        </w:rPr>
        <w:t xml:space="preserve">и</w:t>
      </w:r>
      <w:r>
        <w:rPr>
          <w:rFonts w:ascii="Times New Roman" w:hAnsi="Times New Roman" w:cs="Times New Roman"/>
          <w:sz w:val="28"/>
          <w:szCs w:val="28"/>
        </w:rPr>
        <w:t xml:space="preserve">тельной динамики либо сохранять свои значения, так как рассчитываются с учетом планируемого объема финансирования.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682"/>
        <w:ind w:left="0" w:firstLine="709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Значения целевых показателей подлежат ежегодному уточнению</w:t>
      </w:r>
      <w:r>
        <w:rPr>
          <w:rFonts w:ascii="Times New Roman" w:hAnsi="Times New Roman" w:cs="Times New Roman"/>
          <w:sz w:val="28"/>
          <w:szCs w:val="28"/>
        </w:rPr>
        <w:t xml:space="preserve">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680"/>
        <w:ind w:firstLine="709"/>
        <w:jc w:val="both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Основными целями Программы являются расширение доступа различных категорий н</w:t>
      </w:r>
      <w:r>
        <w:rPr>
          <w:rFonts w:ascii="Times New Roman" w:hAnsi="Times New Roman" w:cs="Times New Roman"/>
          <w:sz w:val="28"/>
          <w:szCs w:val="28"/>
        </w:rPr>
        <w:t xml:space="preserve">аселения </w:t>
      </w:r>
      <w:r>
        <w:rPr>
          <w:rFonts w:ascii="Times New Roman" w:hAnsi="Times New Roman" w:cs="Times New Roman"/>
          <w:sz w:val="28"/>
          <w:szCs w:val="28"/>
        </w:rPr>
        <w:t xml:space="preserve"> к достижениям культуры, и</w:t>
      </w:r>
      <w:r>
        <w:rPr>
          <w:rFonts w:ascii="Times New Roman" w:hAnsi="Times New Roman" w:cs="Times New Roman"/>
          <w:sz w:val="28"/>
          <w:szCs w:val="28"/>
        </w:rPr>
        <w:t xml:space="preserve">с</w:t>
      </w:r>
      <w:r>
        <w:rPr>
          <w:rFonts w:ascii="Times New Roman" w:hAnsi="Times New Roman" w:cs="Times New Roman"/>
          <w:sz w:val="28"/>
          <w:szCs w:val="28"/>
        </w:rPr>
        <w:t xml:space="preserve">кусства и кинематографии, повышен</w:t>
      </w:r>
      <w:r>
        <w:rPr>
          <w:rFonts w:ascii="Times New Roman" w:hAnsi="Times New Roman" w:cs="Times New Roman"/>
          <w:sz w:val="28"/>
          <w:szCs w:val="28"/>
        </w:rPr>
        <w:t xml:space="preserve">ие конкурентоспособности</w:t>
      </w:r>
      <w:r>
        <w:rPr>
          <w:rFonts w:ascii="Times New Roman" w:hAnsi="Times New Roman" w:cs="Times New Roman"/>
          <w:sz w:val="28"/>
          <w:szCs w:val="28"/>
        </w:rPr>
        <w:t xml:space="preserve"> творческих</w:t>
      </w:r>
      <w:r>
        <w:rPr>
          <w:rFonts w:ascii="Times New Roman" w:hAnsi="Times New Roman" w:cs="Times New Roman"/>
          <w:sz w:val="28"/>
          <w:szCs w:val="28"/>
        </w:rPr>
        <w:t xml:space="preserve"> коллективов муниципального </w:t>
      </w:r>
      <w:r>
        <w:rPr>
          <w:rFonts w:ascii="Times New Roman" w:hAnsi="Times New Roman" w:cs="Times New Roman"/>
          <w:sz w:val="28"/>
          <w:szCs w:val="28"/>
        </w:rPr>
        <w:t xml:space="preserve">округа</w:t>
      </w:r>
      <w:r>
        <w:rPr>
          <w:rFonts w:ascii="Times New Roman" w:hAnsi="Times New Roman" w:cs="Times New Roman"/>
          <w:sz w:val="28"/>
          <w:szCs w:val="28"/>
        </w:rPr>
        <w:t xml:space="preserve"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Для достижения основных целей Программы предполагается: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680"/>
        <w:ind w:firstLine="709"/>
        <w:jc w:val="both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</w:t>
      </w:r>
      <w:r>
        <w:rPr>
          <w:rFonts w:ascii="Times New Roman" w:hAnsi="Times New Roman" w:cs="Times New Roman"/>
          <w:sz w:val="28"/>
          <w:szCs w:val="28"/>
        </w:rPr>
        <w:t xml:space="preserve">создание условий для адаптации сферы культуры, к рыночным условиям существования;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680"/>
        <w:ind w:firstLine="709"/>
        <w:jc w:val="both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</w:t>
      </w:r>
      <w:r>
        <w:rPr>
          <w:rFonts w:ascii="Times New Roman" w:hAnsi="Times New Roman" w:cs="Times New Roman"/>
          <w:sz w:val="28"/>
          <w:szCs w:val="28"/>
        </w:rPr>
        <w:t xml:space="preserve">компенсация отрицательных воздействий рыночных механизмов на пр</w:t>
      </w:r>
      <w:r>
        <w:rPr>
          <w:rFonts w:ascii="Times New Roman" w:hAnsi="Times New Roman" w:cs="Times New Roman"/>
          <w:sz w:val="28"/>
          <w:szCs w:val="28"/>
        </w:rPr>
        <w:t xml:space="preserve">о</w:t>
      </w:r>
      <w:r>
        <w:rPr>
          <w:rFonts w:ascii="Times New Roman" w:hAnsi="Times New Roman" w:cs="Times New Roman"/>
          <w:sz w:val="28"/>
          <w:szCs w:val="28"/>
        </w:rPr>
        <w:t xml:space="preserve">фессиональное искусство посредством его адресной поддержки;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680"/>
        <w:ind w:firstLine="709"/>
        <w:jc w:val="both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</w:t>
      </w:r>
      <w:r>
        <w:rPr>
          <w:rFonts w:ascii="Times New Roman" w:hAnsi="Times New Roman" w:cs="Times New Roman"/>
          <w:sz w:val="28"/>
          <w:szCs w:val="28"/>
        </w:rPr>
        <w:t xml:space="preserve">сохранение историко-культурного наследия, развитие и взаимодействие национальных культур народов и этнических групп,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680"/>
        <w:ind w:firstLine="709"/>
        <w:jc w:val="both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</w:t>
      </w:r>
      <w:r>
        <w:rPr>
          <w:rFonts w:ascii="Times New Roman" w:hAnsi="Times New Roman" w:cs="Times New Roman"/>
          <w:sz w:val="28"/>
          <w:szCs w:val="28"/>
        </w:rPr>
        <w:t xml:space="preserve">внедрение информационных технологий и формирование информацио</w:t>
      </w:r>
      <w:r>
        <w:rPr>
          <w:rFonts w:ascii="Times New Roman" w:hAnsi="Times New Roman" w:cs="Times New Roman"/>
          <w:sz w:val="28"/>
          <w:szCs w:val="28"/>
        </w:rPr>
        <w:t xml:space="preserve">н</w:t>
      </w:r>
      <w:r>
        <w:rPr>
          <w:rFonts w:ascii="Times New Roman" w:hAnsi="Times New Roman" w:cs="Times New Roman"/>
          <w:sz w:val="28"/>
          <w:szCs w:val="28"/>
        </w:rPr>
        <w:t xml:space="preserve">ных сетей в сфере культуры, искусства и кинематографии;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680"/>
        <w:ind w:firstLine="709"/>
        <w:jc w:val="both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</w:t>
      </w:r>
      <w:r>
        <w:rPr>
          <w:rFonts w:ascii="Times New Roman" w:hAnsi="Times New Roman" w:cs="Times New Roman"/>
          <w:sz w:val="28"/>
          <w:szCs w:val="28"/>
        </w:rPr>
        <w:t xml:space="preserve">сокращение территориальной дифференциации в получении культурно-досуговых услуг;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680"/>
        <w:ind w:firstLine="709"/>
        <w:jc w:val="both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</w:t>
      </w:r>
      <w:r>
        <w:rPr>
          <w:rFonts w:ascii="Times New Roman" w:hAnsi="Times New Roman" w:cs="Times New Roman"/>
          <w:sz w:val="28"/>
          <w:szCs w:val="28"/>
        </w:rPr>
        <w:t xml:space="preserve">сохранение и пополнение кадрового потенциала в сфере культуры и иску</w:t>
      </w:r>
      <w:r>
        <w:rPr>
          <w:rFonts w:ascii="Times New Roman" w:hAnsi="Times New Roman" w:cs="Times New Roman"/>
          <w:sz w:val="28"/>
          <w:szCs w:val="28"/>
        </w:rPr>
        <w:t xml:space="preserve">с</w:t>
      </w:r>
      <w:r>
        <w:rPr>
          <w:rFonts w:ascii="Times New Roman" w:hAnsi="Times New Roman" w:cs="Times New Roman"/>
          <w:sz w:val="28"/>
          <w:szCs w:val="28"/>
        </w:rPr>
        <w:t xml:space="preserve">ства;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680"/>
        <w:ind w:firstLine="709"/>
        <w:jc w:val="both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</w:t>
      </w:r>
      <w:r>
        <w:rPr>
          <w:rFonts w:ascii="Times New Roman" w:hAnsi="Times New Roman" w:cs="Times New Roman"/>
          <w:sz w:val="28"/>
          <w:szCs w:val="28"/>
        </w:rPr>
        <w:t xml:space="preserve">улучшение технологической оснащенности организаций культуры и кин</w:t>
      </w:r>
      <w:r>
        <w:rPr>
          <w:rFonts w:ascii="Times New Roman" w:hAnsi="Times New Roman" w:cs="Times New Roman"/>
          <w:sz w:val="28"/>
          <w:szCs w:val="28"/>
        </w:rPr>
        <w:t xml:space="preserve">е</w:t>
      </w:r>
      <w:r>
        <w:rPr>
          <w:rFonts w:ascii="Times New Roman" w:hAnsi="Times New Roman" w:cs="Times New Roman"/>
          <w:sz w:val="28"/>
          <w:szCs w:val="28"/>
        </w:rPr>
        <w:t xml:space="preserve">матографии.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660"/>
        <w:ind w:firstLine="709"/>
        <w:tabs>
          <w:tab w:val="left" w:pos="426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660"/>
        <w:numPr>
          <w:ilvl w:val="0"/>
          <w:numId w:val="2"/>
        </w:numPr>
        <w:ind w:left="0" w:firstLine="0"/>
        <w:jc w:val="center"/>
        <w:tabs>
          <w:tab w:val="left" w:pos="284" w:leader="none"/>
          <w:tab w:val="clear" w:pos="1080" w:leader="none"/>
        </w:tabs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Перечень и краткое описание основных мероприятий муниципальной 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</w:r>
      <w:r>
        <w:rPr>
          <w:rFonts w:ascii="Times New Roman" w:hAnsi="Times New Roman" w:cs="Times New Roman"/>
          <w:b/>
          <w:color w:val="000000"/>
          <w:sz w:val="28"/>
          <w:szCs w:val="28"/>
        </w:rPr>
      </w:r>
    </w:p>
    <w:p>
      <w:pPr>
        <w:pStyle w:val="660"/>
        <w:ind w:firstLine="0"/>
        <w:jc w:val="center"/>
        <w:tabs>
          <w:tab w:val="left" w:pos="284" w:leader="none"/>
        </w:tabs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Пр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о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граммы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</w:r>
    </w:p>
    <w:p>
      <w:pPr>
        <w:pStyle w:val="660"/>
        <w:ind w:left="1080" w:firstLine="709"/>
        <w:jc w:val="center"/>
        <w:tabs>
          <w:tab w:val="left" w:pos="284" w:leader="none"/>
        </w:tabs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</w:p>
    <w:p>
      <w:pPr>
        <w:pStyle w:val="660"/>
        <w:ind w:right="7" w:firstLine="709"/>
        <w:spacing w:before="14" w:line="324" w:lineRule="exact"/>
        <w:shd w:val="clear" w:color="auto" w:fill="ffffff"/>
        <w:rPr>
          <w:rFonts w:ascii="Times New Roman" w:hAnsi="Times New Roman" w:cs="Times New Roman"/>
          <w:spacing w:val="-1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</w:rPr>
        <w:t xml:space="preserve">Перечень основных мероприятий Программы приведен в </w:t>
      </w:r>
      <w:r>
        <w:rPr>
          <w:rFonts w:ascii="Times New Roman" w:hAnsi="Times New Roman" w:cs="Times New Roman"/>
          <w:spacing w:val="-1"/>
          <w:sz w:val="28"/>
          <w:szCs w:val="28"/>
        </w:rPr>
        <w:t xml:space="preserve">п</w:t>
      </w:r>
      <w:r>
        <w:rPr>
          <w:rFonts w:ascii="Times New Roman" w:hAnsi="Times New Roman" w:cs="Times New Roman"/>
          <w:spacing w:val="-1"/>
          <w:sz w:val="28"/>
          <w:szCs w:val="28"/>
        </w:rPr>
        <w:t xml:space="preserve">риложении </w:t>
      </w:r>
      <w:r>
        <w:rPr>
          <w:rFonts w:ascii="Times New Roman" w:hAnsi="Times New Roman" w:cs="Times New Roman"/>
          <w:spacing w:val="-1"/>
          <w:sz w:val="28"/>
          <w:szCs w:val="28"/>
        </w:rPr>
        <w:t xml:space="preserve">2</w:t>
      </w:r>
      <w:r>
        <w:rPr>
          <w:rFonts w:ascii="Times New Roman" w:hAnsi="Times New Roman" w:cs="Times New Roman"/>
          <w:spacing w:val="-1"/>
          <w:sz w:val="28"/>
          <w:szCs w:val="28"/>
        </w:rPr>
      </w:r>
      <w:r>
        <w:rPr>
          <w:rFonts w:ascii="Times New Roman" w:hAnsi="Times New Roman" w:cs="Times New Roman"/>
          <w:spacing w:val="-1"/>
          <w:sz w:val="28"/>
          <w:szCs w:val="28"/>
        </w:rPr>
      </w:r>
    </w:p>
    <w:p>
      <w:pPr>
        <w:pStyle w:val="66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660"/>
        <w:numPr>
          <w:ilvl w:val="0"/>
          <w:numId w:val="2"/>
        </w:numPr>
        <w:ind w:left="0" w:firstLine="0"/>
        <w:jc w:val="center"/>
        <w:tabs>
          <w:tab w:val="left" w:pos="284" w:leader="none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Обоснование ресурсного обеспечения муниципальной Программы</w:t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pStyle w:val="660"/>
        <w:ind w:firstLine="709"/>
        <w:tabs>
          <w:tab w:val="left" w:pos="284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660"/>
        <w:ind w:firstLine="709"/>
        <w:spacing w:line="322" w:lineRule="exact"/>
        <w:rPr>
          <w:rFonts w:ascii="Times New Roman" w:hAnsi="Times New Roman" w:cs="Times New Roman"/>
          <w:sz w:val="28"/>
          <w:szCs w:val="28"/>
          <w:lang w:bidi="he-IL"/>
        </w:rPr>
      </w:pPr>
      <w:r>
        <w:rPr>
          <w:rFonts w:ascii="Times New Roman" w:hAnsi="Times New Roman" w:cs="Times New Roman"/>
          <w:sz w:val="28"/>
          <w:szCs w:val="28"/>
        </w:rPr>
        <w:t xml:space="preserve">Реализация программы предусматривается за счет средств краевого</w:t>
      </w:r>
      <w:r>
        <w:rPr>
          <w:rFonts w:ascii="Times New Roman" w:hAnsi="Times New Roman" w:cs="Times New Roman"/>
          <w:sz w:val="28"/>
          <w:szCs w:val="28"/>
        </w:rPr>
        <w:t xml:space="preserve">,</w:t>
      </w:r>
      <w:r>
        <w:rPr>
          <w:rFonts w:ascii="Times New Roman" w:hAnsi="Times New Roman" w:cs="Times New Roman"/>
          <w:sz w:val="28"/>
          <w:szCs w:val="28"/>
        </w:rPr>
        <w:t xml:space="preserve"> федерального</w:t>
      </w:r>
      <w:r>
        <w:rPr>
          <w:rFonts w:ascii="Times New Roman" w:hAnsi="Times New Roman" w:cs="Times New Roman"/>
          <w:sz w:val="28"/>
          <w:szCs w:val="28"/>
        </w:rPr>
        <w:t xml:space="preserve"> и муниципального бюджето</w:t>
      </w:r>
      <w:r>
        <w:rPr>
          <w:rFonts w:ascii="Times New Roman" w:hAnsi="Times New Roman" w:cs="Times New Roman"/>
          <w:sz w:val="28"/>
          <w:szCs w:val="28"/>
        </w:rPr>
        <w:t xml:space="preserve">в.</w:t>
      </w:r>
      <w:r>
        <w:rPr>
          <w:rFonts w:ascii="Times New Roman" w:hAnsi="Times New Roman" w:cs="Times New Roman"/>
          <w:sz w:val="28"/>
          <w:szCs w:val="28"/>
          <w:lang w:bidi="he-IL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bidi="he-IL"/>
        </w:rPr>
      </w:r>
      <w:r>
        <w:rPr>
          <w:rFonts w:ascii="Times New Roman" w:hAnsi="Times New Roman" w:cs="Times New Roman"/>
          <w:sz w:val="28"/>
          <w:szCs w:val="28"/>
          <w:lang w:bidi="he-IL"/>
        </w:rPr>
      </w:r>
    </w:p>
    <w:p>
      <w:pPr>
        <w:pStyle w:val="660"/>
        <w:ind w:firstLine="709"/>
        <w:spacing w:line="322" w:lineRule="exact"/>
        <w:rPr>
          <w:rFonts w:ascii="Times New Roman" w:hAnsi="Times New Roman" w:cs="Times New Roman"/>
          <w:sz w:val="28"/>
          <w:szCs w:val="28"/>
          <w:lang w:bidi="he-IL"/>
        </w:rPr>
      </w:pPr>
      <w:r>
        <w:rPr>
          <w:rFonts w:ascii="Times New Roman" w:hAnsi="Times New Roman" w:cs="Times New Roman"/>
          <w:sz w:val="28"/>
          <w:szCs w:val="28"/>
          <w:lang w:bidi="he-IL"/>
        </w:rPr>
        <w:t xml:space="preserve">Главным распорядителем бюджетных средств всех подведомственных учреждений является отдел культуры администрации </w:t>
      </w:r>
      <w:r>
        <w:rPr>
          <w:rFonts w:ascii="Times New Roman" w:hAnsi="Times New Roman" w:cs="Times New Roman"/>
          <w:sz w:val="28"/>
          <w:szCs w:val="28"/>
          <w:lang w:bidi="he-IL"/>
        </w:rPr>
        <w:t xml:space="preserve">Ленинградского </w:t>
      </w:r>
      <w:r>
        <w:rPr>
          <w:rFonts w:ascii="Times New Roman" w:hAnsi="Times New Roman" w:cs="Times New Roman"/>
          <w:sz w:val="28"/>
          <w:szCs w:val="28"/>
          <w:lang w:bidi="he-IL"/>
        </w:rPr>
        <w:t xml:space="preserve">муниципального </w:t>
      </w:r>
      <w:r>
        <w:rPr>
          <w:rFonts w:ascii="Times New Roman" w:hAnsi="Times New Roman" w:cs="Times New Roman"/>
          <w:sz w:val="28"/>
          <w:szCs w:val="28"/>
          <w:lang w:bidi="he-IL"/>
        </w:rPr>
        <w:t xml:space="preserve">округа</w:t>
      </w:r>
      <w:r>
        <w:rPr>
          <w:rFonts w:ascii="Times New Roman" w:hAnsi="Times New Roman" w:cs="Times New Roman"/>
          <w:sz w:val="28"/>
          <w:szCs w:val="28"/>
          <w:lang w:bidi="he-IL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bidi="he-IL"/>
        </w:rPr>
      </w:r>
      <w:r>
        <w:rPr>
          <w:rFonts w:ascii="Times New Roman" w:hAnsi="Times New Roman" w:cs="Times New Roman"/>
          <w:sz w:val="28"/>
          <w:szCs w:val="28"/>
          <w:lang w:bidi="he-IL"/>
        </w:rPr>
      </w:r>
    </w:p>
    <w:p>
      <w:pPr>
        <w:pStyle w:val="660"/>
        <w:ind w:firstLine="709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Объемы бюджетных ассигнований муниципальной программы пре</w:t>
      </w:r>
      <w:r>
        <w:rPr>
          <w:rFonts w:ascii="Times New Roman" w:hAnsi="Times New Roman" w:cs="Times New Roman"/>
          <w:bCs/>
          <w:sz w:val="28"/>
          <w:szCs w:val="28"/>
        </w:rPr>
        <w:t xml:space="preserve">д</w:t>
      </w:r>
      <w:r>
        <w:rPr>
          <w:rFonts w:ascii="Times New Roman" w:hAnsi="Times New Roman" w:cs="Times New Roman"/>
          <w:bCs/>
          <w:sz w:val="28"/>
          <w:szCs w:val="28"/>
        </w:rPr>
        <w:t xml:space="preserve">ставлены в таблице  1.</w:t>
      </w:r>
      <w:r>
        <w:rPr>
          <w:rFonts w:ascii="Times New Roman" w:hAnsi="Times New Roman" w:cs="Times New Roman"/>
          <w:bCs/>
          <w:sz w:val="28"/>
          <w:szCs w:val="28"/>
        </w:rPr>
      </w:r>
      <w:r>
        <w:rPr>
          <w:rFonts w:ascii="Times New Roman" w:hAnsi="Times New Roman" w:cs="Times New Roman"/>
          <w:bCs/>
          <w:sz w:val="28"/>
          <w:szCs w:val="28"/>
        </w:rPr>
      </w:r>
    </w:p>
    <w:p>
      <w:pPr>
        <w:pStyle w:val="660"/>
        <w:ind w:firstLine="709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</w:r>
      <w:r>
        <w:rPr>
          <w:rFonts w:ascii="Times New Roman" w:hAnsi="Times New Roman" w:cs="Times New Roman"/>
          <w:bCs/>
          <w:sz w:val="28"/>
          <w:szCs w:val="28"/>
        </w:rPr>
      </w:r>
    </w:p>
    <w:p>
      <w:pPr>
        <w:pStyle w:val="660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Таблица 1</w:t>
      </w:r>
      <w:r>
        <w:rPr>
          <w:rFonts w:ascii="Times New Roman" w:hAnsi="Times New Roman" w:cs="Times New Roman"/>
          <w:sz w:val="28"/>
          <w:szCs w:val="28"/>
        </w:rPr>
      </w:r>
    </w:p>
    <w:tbl>
      <w:tblPr>
        <w:tblW w:w="9499" w:type="dxa"/>
        <w:tblInd w:w="53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2693"/>
        <w:gridCol w:w="1559"/>
        <w:gridCol w:w="1560"/>
        <w:gridCol w:w="1702"/>
        <w:gridCol w:w="198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2693" w:type="dxa"/>
            <w:vAlign w:val="top"/>
            <w:textDirection w:val="lrTb"/>
            <w:noWrap w:val="false"/>
          </w:tcPr>
          <w:p>
            <w:pPr>
              <w:pStyle w:val="671"/>
              <w:ind w:left="0" w:firstLine="33"/>
              <w:jc w:val="center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Источник финансирования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559" w:type="dxa"/>
            <w:vAlign w:val="top"/>
            <w:textDirection w:val="lrTb"/>
            <w:noWrap w:val="false"/>
          </w:tcPr>
          <w:p>
            <w:pPr>
              <w:pStyle w:val="671"/>
              <w:ind w:left="0" w:firstLine="33"/>
              <w:jc w:val="center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Style w:val="671"/>
              <w:ind w:left="0" w:firstLine="33"/>
              <w:jc w:val="center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тыс. руб.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Style w:val="671"/>
              <w:ind w:left="0" w:firstLine="33"/>
              <w:jc w:val="center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560" w:type="dxa"/>
            <w:vAlign w:val="top"/>
            <w:textDirection w:val="lrTb"/>
            <w:noWrap w:val="false"/>
          </w:tcPr>
          <w:p>
            <w:pPr>
              <w:pStyle w:val="671"/>
              <w:ind w:left="0" w:firstLine="33"/>
              <w:jc w:val="center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Style w:val="671"/>
              <w:ind w:left="0" w:firstLine="33"/>
              <w:jc w:val="center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тыс. руб.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Style w:val="671"/>
              <w:ind w:left="0" w:firstLine="33"/>
              <w:jc w:val="center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702" w:type="dxa"/>
            <w:vAlign w:val="top"/>
            <w:textDirection w:val="lrTb"/>
            <w:noWrap w:val="false"/>
          </w:tcPr>
          <w:p>
            <w:pPr>
              <w:pStyle w:val="671"/>
              <w:ind w:left="0" w:firstLine="33"/>
              <w:jc w:val="center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Style w:val="671"/>
              <w:ind w:left="0" w:firstLine="33"/>
              <w:jc w:val="center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тыс.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Style w:val="671"/>
              <w:ind w:left="0" w:firstLine="33"/>
              <w:jc w:val="center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руб.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985" w:type="dxa"/>
            <w:vAlign w:val="top"/>
            <w:textDirection w:val="lrTb"/>
            <w:noWrap w:val="false"/>
          </w:tcPr>
          <w:p>
            <w:pPr>
              <w:pStyle w:val="671"/>
              <w:ind w:left="0" w:firstLine="33"/>
              <w:jc w:val="center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2028 год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Style w:val="671"/>
              <w:ind w:left="0" w:firstLine="33"/>
              <w:jc w:val="center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тыс. 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Style w:val="671"/>
              <w:ind w:left="0" w:firstLine="33"/>
              <w:jc w:val="center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руб.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2693" w:type="dxa"/>
            <w:vAlign w:val="top"/>
            <w:textDirection w:val="lrTb"/>
            <w:noWrap w:val="false"/>
          </w:tcPr>
          <w:p>
            <w:pPr>
              <w:pStyle w:val="671"/>
              <w:ind w:left="0" w:firstLine="33"/>
              <w:jc w:val="center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Средства краевого бюджета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559" w:type="dxa"/>
            <w:vAlign w:val="top"/>
            <w:textDirection w:val="lrTb"/>
            <w:noWrap w:val="false"/>
          </w:tcPr>
          <w:p>
            <w:pPr>
              <w:pStyle w:val="660"/>
              <w:ind w:firstLine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61148,3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560" w:type="dxa"/>
            <w:vAlign w:val="top"/>
            <w:textDirection w:val="lrTb"/>
            <w:noWrap w:val="false"/>
          </w:tcPr>
          <w:p>
            <w:pPr>
              <w:pStyle w:val="660"/>
              <w:ind w:firstLine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677,2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702" w:type="dxa"/>
            <w:vAlign w:val="top"/>
            <w:textDirection w:val="lrTb"/>
            <w:noWrap w:val="false"/>
          </w:tcPr>
          <w:p>
            <w:pPr>
              <w:pStyle w:val="660"/>
              <w:ind w:firstLine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704,9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985" w:type="dxa"/>
            <w:vAlign w:val="top"/>
            <w:textDirection w:val="lrTb"/>
            <w:noWrap w:val="false"/>
          </w:tcPr>
          <w:p>
            <w:pPr>
              <w:pStyle w:val="660"/>
              <w:ind w:firstLine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732,6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2693" w:type="dxa"/>
            <w:vAlign w:val="top"/>
            <w:textDirection w:val="lrTb"/>
            <w:noWrap w:val="false"/>
          </w:tcPr>
          <w:p>
            <w:pPr>
              <w:pStyle w:val="671"/>
              <w:ind w:left="0" w:firstLine="33"/>
              <w:jc w:val="center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Средства муниципального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Style w:val="671"/>
              <w:ind w:left="0" w:firstLine="33"/>
              <w:jc w:val="center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бюджета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559" w:type="dxa"/>
            <w:vAlign w:val="top"/>
            <w:textDirection w:val="lrTb"/>
            <w:noWrap w:val="false"/>
          </w:tcPr>
          <w:p>
            <w:pPr>
              <w:pStyle w:val="660"/>
              <w:ind w:firstLine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324361,3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560" w:type="dxa"/>
            <w:vAlign w:val="top"/>
            <w:textDirection w:val="lrTb"/>
            <w:noWrap w:val="false"/>
          </w:tcPr>
          <w:p>
            <w:pPr>
              <w:pStyle w:val="660"/>
              <w:ind w:firstLine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316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614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5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702" w:type="dxa"/>
            <w:vAlign w:val="top"/>
            <w:textDirection w:val="lrTb"/>
            <w:noWrap w:val="false"/>
          </w:tcPr>
          <w:p>
            <w:pPr>
              <w:pStyle w:val="660"/>
              <w:ind w:firstLine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325 668,7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985" w:type="dxa"/>
            <w:vAlign w:val="top"/>
            <w:textDirection w:val="lrTb"/>
            <w:noWrap w:val="false"/>
          </w:tcPr>
          <w:p>
            <w:pPr>
              <w:pStyle w:val="660"/>
              <w:ind w:firstLine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331 299,9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2693" w:type="dxa"/>
            <w:vAlign w:val="top"/>
            <w:textDirection w:val="lrTb"/>
            <w:noWrap w:val="false"/>
          </w:tcPr>
          <w:p>
            <w:pPr>
              <w:pStyle w:val="671"/>
              <w:ind w:left="0" w:firstLine="33"/>
              <w:jc w:val="center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Средства федерального бюджета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559" w:type="dxa"/>
            <w:vAlign w:val="top"/>
            <w:textDirection w:val="lrTb"/>
            <w:noWrap w:val="false"/>
          </w:tcPr>
          <w:p>
            <w:pPr>
              <w:pStyle w:val="660"/>
              <w:ind w:firstLine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1710,1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560" w:type="dxa"/>
            <w:vAlign w:val="top"/>
            <w:textDirection w:val="lrTb"/>
            <w:noWrap w:val="false"/>
          </w:tcPr>
          <w:p>
            <w:pPr>
              <w:pStyle w:val="660"/>
              <w:ind w:firstLine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1952,5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702" w:type="dxa"/>
            <w:vAlign w:val="top"/>
            <w:textDirection w:val="lrTb"/>
            <w:noWrap w:val="false"/>
          </w:tcPr>
          <w:p>
            <w:pPr>
              <w:pStyle w:val="660"/>
              <w:ind w:firstLine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259,5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985" w:type="dxa"/>
            <w:vAlign w:val="top"/>
            <w:textDirection w:val="lrTb"/>
            <w:noWrap w:val="false"/>
          </w:tcPr>
          <w:p>
            <w:pPr>
              <w:pStyle w:val="660"/>
              <w:ind w:firstLine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2693" w:type="dxa"/>
            <w:vAlign w:val="top"/>
            <w:textDirection w:val="lrTb"/>
            <w:noWrap w:val="false"/>
          </w:tcPr>
          <w:p>
            <w:pPr>
              <w:pStyle w:val="671"/>
              <w:ind w:left="0" w:firstLine="33"/>
              <w:jc w:val="center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Всего,  тыс. рублей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559" w:type="dxa"/>
            <w:vAlign w:val="top"/>
            <w:textDirection w:val="lrTb"/>
            <w:noWrap w:val="false"/>
          </w:tcPr>
          <w:p>
            <w:pPr>
              <w:pStyle w:val="660"/>
              <w:ind w:firstLine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387 219,7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560" w:type="dxa"/>
            <w:vAlign w:val="top"/>
            <w:textDirection w:val="lrTb"/>
            <w:noWrap w:val="false"/>
          </w:tcPr>
          <w:p>
            <w:pPr>
              <w:pStyle w:val="660"/>
              <w:ind w:firstLine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244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702" w:type="dxa"/>
            <w:vAlign w:val="top"/>
            <w:textDirection w:val="lrTb"/>
            <w:noWrap w:val="false"/>
          </w:tcPr>
          <w:p>
            <w:pPr>
              <w:pStyle w:val="660"/>
              <w:ind w:firstLine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326 633,1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985" w:type="dxa"/>
            <w:vAlign w:val="top"/>
            <w:textDirection w:val="lrTb"/>
            <w:noWrap w:val="false"/>
          </w:tcPr>
          <w:p>
            <w:pPr>
              <w:pStyle w:val="660"/>
              <w:ind w:firstLine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332 032,5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</w:tbl>
    <w:p>
      <w:pPr>
        <w:pStyle w:val="660"/>
        <w:ind w:firstLine="709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pacing w:val="4"/>
          <w:sz w:val="28"/>
        </w:rPr>
        <w:t xml:space="preserve">Предполагается привлечение средств краевого бюджета в рамках </w:t>
      </w:r>
      <w:r>
        <w:rPr>
          <w:rFonts w:ascii="Times New Roman" w:hAnsi="Times New Roman" w:cs="Times New Roman"/>
          <w:spacing w:val="4"/>
          <w:sz w:val="28"/>
        </w:rPr>
        <w:t xml:space="preserve">г</w:t>
      </w:r>
      <w:r>
        <w:rPr>
          <w:rFonts w:ascii="Times New Roman" w:hAnsi="Times New Roman" w:cs="Times New Roman"/>
          <w:spacing w:val="4"/>
          <w:sz w:val="28"/>
        </w:rPr>
        <w:t xml:space="preserve">о</w:t>
      </w:r>
      <w:r>
        <w:rPr>
          <w:rFonts w:ascii="Times New Roman" w:hAnsi="Times New Roman" w:cs="Times New Roman"/>
          <w:spacing w:val="4"/>
          <w:sz w:val="28"/>
        </w:rPr>
        <w:t xml:space="preserve">сударственной программы Краснодарского края «</w:t>
      </w:r>
      <w:r>
        <w:rPr>
          <w:rFonts w:ascii="Times New Roman" w:hAnsi="Times New Roman" w:cs="Times New Roman"/>
          <w:spacing w:val="4"/>
          <w:sz w:val="28"/>
        </w:rPr>
        <w:t xml:space="preserve">Развитие культуры»</w:t>
      </w:r>
      <w:r>
        <w:rPr>
          <w:rFonts w:ascii="Times New Roman" w:hAnsi="Times New Roman" w:cs="Times New Roman"/>
          <w:spacing w:val="4"/>
          <w:sz w:val="28"/>
        </w:rPr>
        <w:t xml:space="preserve">, утвержденной постановлением главы администрации (губернатора) Краснодарского края</w:t>
      </w:r>
      <w:r>
        <w:rPr>
          <w:rFonts w:ascii="Times New Roman" w:hAnsi="Times New Roman" w:cs="Times New Roman"/>
          <w:spacing w:val="4"/>
          <w:sz w:val="28"/>
        </w:rPr>
        <w:t xml:space="preserve"> </w:t>
      </w:r>
      <w:r>
        <w:rPr>
          <w:rFonts w:ascii="Times New Roman" w:hAnsi="Times New Roman" w:cs="Times New Roman"/>
          <w:spacing w:val="4"/>
          <w:sz w:val="28"/>
        </w:rPr>
        <w:t xml:space="preserve">от </w:t>
      </w:r>
      <w:r>
        <w:rPr>
          <w:rFonts w:ascii="Times New Roman" w:hAnsi="Times New Roman" w:cs="Times New Roman"/>
          <w:spacing w:val="4"/>
          <w:sz w:val="28"/>
        </w:rPr>
        <w:t xml:space="preserve">22 октября</w:t>
      </w:r>
      <w:r>
        <w:rPr>
          <w:rFonts w:ascii="Times New Roman" w:hAnsi="Times New Roman" w:cs="Times New Roman"/>
          <w:spacing w:val="4"/>
          <w:sz w:val="28"/>
        </w:rPr>
        <w:t xml:space="preserve"> 20</w:t>
      </w:r>
      <w:r>
        <w:rPr>
          <w:rFonts w:ascii="Times New Roman" w:hAnsi="Times New Roman" w:cs="Times New Roman"/>
          <w:spacing w:val="4"/>
          <w:sz w:val="28"/>
        </w:rPr>
        <w:t xml:space="preserve">15</w:t>
      </w:r>
      <w:r>
        <w:rPr>
          <w:rFonts w:ascii="Times New Roman" w:hAnsi="Times New Roman" w:cs="Times New Roman"/>
          <w:spacing w:val="4"/>
          <w:sz w:val="28"/>
        </w:rPr>
        <w:t xml:space="preserve"> г. № </w:t>
      </w:r>
      <w:r>
        <w:rPr>
          <w:rFonts w:ascii="Times New Roman" w:hAnsi="Times New Roman" w:cs="Times New Roman"/>
          <w:spacing w:val="4"/>
          <w:sz w:val="28"/>
        </w:rPr>
        <w:t xml:space="preserve">986</w:t>
      </w:r>
      <w:r>
        <w:rPr>
          <w:rFonts w:ascii="Times New Roman" w:hAnsi="Times New Roman" w:cs="Times New Roman"/>
          <w:spacing w:val="4"/>
          <w:sz w:val="28"/>
        </w:rPr>
        <w:t xml:space="preserve">.</w:t>
      </w:r>
      <w:r>
        <w:rPr>
          <w:rFonts w:ascii="Times New Roman" w:hAnsi="Times New Roman" w:cs="Times New Roman"/>
          <w:spacing w:val="4"/>
          <w:sz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Расчет финансового обеспечения реализации программных меропри</w:t>
      </w:r>
      <w:r>
        <w:rPr>
          <w:rFonts w:ascii="Times New Roman" w:hAnsi="Times New Roman" w:cs="Times New Roman"/>
          <w:bCs/>
          <w:sz w:val="28"/>
          <w:szCs w:val="28"/>
        </w:rPr>
        <w:t xml:space="preserve">я</w:t>
      </w:r>
      <w:r>
        <w:rPr>
          <w:rFonts w:ascii="Times New Roman" w:hAnsi="Times New Roman" w:cs="Times New Roman"/>
          <w:bCs/>
          <w:sz w:val="28"/>
          <w:szCs w:val="28"/>
        </w:rPr>
        <w:t xml:space="preserve">тий произведен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участниками муниципальной программы </w:t>
      </w:r>
      <w:r>
        <w:rPr>
          <w:rFonts w:ascii="Times New Roman" w:hAnsi="Times New Roman" w:cs="Times New Roman"/>
          <w:bCs/>
          <w:sz w:val="28"/>
          <w:szCs w:val="28"/>
        </w:rPr>
        <w:t xml:space="preserve">с применением ка</w:t>
      </w:r>
      <w:r>
        <w:rPr>
          <w:rFonts w:ascii="Times New Roman" w:hAnsi="Times New Roman" w:cs="Times New Roman"/>
          <w:bCs/>
          <w:sz w:val="28"/>
          <w:szCs w:val="28"/>
        </w:rPr>
        <w:t xml:space="preserve">с</w:t>
      </w:r>
      <w:r>
        <w:rPr>
          <w:rFonts w:ascii="Times New Roman" w:hAnsi="Times New Roman" w:cs="Times New Roman"/>
          <w:bCs/>
          <w:sz w:val="28"/>
          <w:szCs w:val="28"/>
        </w:rPr>
        <w:t xml:space="preserve">сового метода на основании расходов на аналогичные виды товаров, работ и услуг в период реализации предыдущей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 программы «</w:t>
      </w:r>
      <w:r>
        <w:rPr>
          <w:rFonts w:ascii="Times New Roman" w:hAnsi="Times New Roman" w:cs="Times New Roman"/>
          <w:sz w:val="28"/>
          <w:szCs w:val="28"/>
        </w:rPr>
        <w:t xml:space="preserve">Развитие культуры Ленинградского района</w:t>
      </w:r>
      <w:r>
        <w:rPr>
          <w:rFonts w:ascii="Times New Roman" w:hAnsi="Times New Roman" w:cs="Times New Roman"/>
          <w:sz w:val="28"/>
          <w:szCs w:val="28"/>
        </w:rPr>
        <w:t xml:space="preserve">»</w:t>
      </w:r>
      <w:r>
        <w:rPr>
          <w:rFonts w:ascii="Times New Roman" w:hAnsi="Times New Roman" w:cs="Times New Roman"/>
          <w:bCs/>
          <w:sz w:val="28"/>
          <w:szCs w:val="28"/>
        </w:rPr>
        <w:t xml:space="preserve">. Расчет произведен с учетом нео</w:t>
      </w:r>
      <w:r>
        <w:rPr>
          <w:rFonts w:ascii="Times New Roman" w:hAnsi="Times New Roman" w:cs="Times New Roman"/>
          <w:bCs/>
          <w:sz w:val="28"/>
          <w:szCs w:val="28"/>
        </w:rPr>
        <w:t xml:space="preserve">б</w:t>
      </w:r>
      <w:r>
        <w:rPr>
          <w:rFonts w:ascii="Times New Roman" w:hAnsi="Times New Roman" w:cs="Times New Roman"/>
          <w:bCs/>
          <w:sz w:val="28"/>
          <w:szCs w:val="28"/>
        </w:rPr>
        <w:t xml:space="preserve">ходимости решения поставленных задач в части </w:t>
      </w:r>
      <w:r>
        <w:rPr>
          <w:rFonts w:ascii="Times New Roman" w:hAnsi="Times New Roman" w:cs="Times New Roman"/>
          <w:sz w:val="28"/>
          <w:szCs w:val="28"/>
        </w:rPr>
        <w:t xml:space="preserve">сохранения достигнутого уровня </w:t>
      </w:r>
      <w:r>
        <w:rPr>
          <w:rFonts w:ascii="Times New Roman" w:hAnsi="Times New Roman" w:cs="Times New Roman"/>
          <w:sz w:val="28"/>
          <w:szCs w:val="28"/>
        </w:rPr>
        <w:t xml:space="preserve">показателей прошлых лет в отрасли культуры.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Обоснование ресурсного обеспечения муниципальной программы представлено в </w:t>
      </w:r>
      <w:r>
        <w:rPr>
          <w:rFonts w:ascii="Times New Roman" w:hAnsi="Times New Roman" w:cs="Times New Roman"/>
          <w:sz w:val="28"/>
          <w:szCs w:val="28"/>
        </w:rPr>
        <w:t xml:space="preserve">п</w:t>
      </w:r>
      <w:r>
        <w:rPr>
          <w:rFonts w:ascii="Times New Roman" w:hAnsi="Times New Roman" w:cs="Times New Roman"/>
          <w:sz w:val="28"/>
          <w:szCs w:val="28"/>
        </w:rPr>
        <w:t xml:space="preserve">риложении </w:t>
      </w:r>
      <w:r>
        <w:rPr>
          <w:rFonts w:ascii="Times New Roman" w:hAnsi="Times New Roman" w:cs="Times New Roman"/>
          <w:sz w:val="28"/>
          <w:szCs w:val="28"/>
        </w:rPr>
        <w:t xml:space="preserve">3</w:t>
      </w:r>
      <w:r>
        <w:rPr>
          <w:rFonts w:ascii="Times New Roman" w:hAnsi="Times New Roman" w:cs="Times New Roman"/>
          <w:sz w:val="28"/>
          <w:szCs w:val="28"/>
        </w:rPr>
        <w:t xml:space="preserve">.</w:t>
      </w:r>
      <w:r>
        <w:rPr>
          <w:rFonts w:ascii="Times New Roman" w:hAnsi="Times New Roman" w:cs="Times New Roman"/>
          <w:bCs/>
          <w:sz w:val="28"/>
          <w:szCs w:val="28"/>
        </w:rPr>
      </w:r>
      <w:r>
        <w:rPr>
          <w:rFonts w:ascii="Times New Roman" w:hAnsi="Times New Roman" w:cs="Times New Roman"/>
          <w:bCs/>
          <w:sz w:val="28"/>
          <w:szCs w:val="28"/>
        </w:rPr>
      </w:r>
    </w:p>
    <w:p>
      <w:pPr>
        <w:pStyle w:val="660"/>
        <w:ind w:firstLine="709"/>
        <w:tabs>
          <w:tab w:val="left" w:pos="851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Общий планируемый объем финансирования программы будет уточняться в зависимости от принятых на региональном и местном уровне реш</w:t>
      </w:r>
      <w:r>
        <w:rPr>
          <w:rFonts w:ascii="Times New Roman" w:hAnsi="Times New Roman" w:cs="Times New Roman"/>
          <w:bCs/>
          <w:sz w:val="28"/>
          <w:szCs w:val="28"/>
        </w:rPr>
        <w:t xml:space="preserve">е</w:t>
      </w:r>
      <w:r>
        <w:rPr>
          <w:rFonts w:ascii="Times New Roman" w:hAnsi="Times New Roman" w:cs="Times New Roman"/>
          <w:bCs/>
          <w:sz w:val="28"/>
          <w:szCs w:val="28"/>
        </w:rPr>
        <w:t xml:space="preserve">ний об объемах выделяемых средств.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660"/>
        <w:ind w:firstLine="709"/>
        <w:tabs>
          <w:tab w:val="left" w:pos="284" w:leader="none"/>
          <w:tab w:val="left" w:pos="567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660"/>
        <w:numPr>
          <w:ilvl w:val="0"/>
          <w:numId w:val="2"/>
        </w:numPr>
        <w:ind w:left="0" w:firstLine="0"/>
        <w:jc w:val="center"/>
        <w:tabs>
          <w:tab w:val="left" w:pos="284" w:leader="none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Методика оценки эффективности реализации муниципальной пр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о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граммы</w:t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pStyle w:val="660"/>
        <w:ind w:firstLine="709"/>
        <w:jc w:val="center"/>
        <w:tabs>
          <w:tab w:val="left" w:pos="284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66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Методика расчета</w:t>
      </w:r>
      <w:r>
        <w:rPr>
          <w:rFonts w:ascii="Times New Roman" w:hAnsi="Times New Roman" w:cs="Times New Roman"/>
          <w:sz w:val="28"/>
          <w:szCs w:val="28"/>
        </w:rPr>
        <w:t xml:space="preserve"> эффективности </w:t>
      </w:r>
      <w:r>
        <w:rPr>
          <w:rFonts w:ascii="Times New Roman" w:hAnsi="Times New Roman" w:cs="Times New Roman"/>
          <w:sz w:val="28"/>
          <w:szCs w:val="28"/>
        </w:rPr>
        <w:t xml:space="preserve">целевых показателей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 программы осуществляется в соответствии с типовой методикой оценки эффективности реализации программы, </w:t>
      </w:r>
      <w:r>
        <w:rPr>
          <w:rFonts w:ascii="Times New Roman" w:hAnsi="Times New Roman" w:cs="Times New Roman"/>
          <w:sz w:val="28"/>
          <w:szCs w:val="28"/>
        </w:rPr>
        <w:t xml:space="preserve">утвержденной постановлением администрации муниципального образования Ленинградский район                     от </w:t>
      </w:r>
      <w:r>
        <w:rPr>
          <w:rFonts w:ascii="Times New Roman" w:hAnsi="Times New Roman" w:cs="Times New Roman"/>
          <w:sz w:val="28"/>
          <w:szCs w:val="28"/>
        </w:rPr>
        <w:t xml:space="preserve">10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декабря</w:t>
      </w:r>
      <w:r>
        <w:rPr>
          <w:rFonts w:ascii="Times New Roman" w:hAnsi="Times New Roman" w:cs="Times New Roman"/>
          <w:sz w:val="28"/>
          <w:szCs w:val="28"/>
        </w:rPr>
        <w:t xml:space="preserve"> 20</w:t>
      </w:r>
      <w:r>
        <w:rPr>
          <w:rFonts w:ascii="Times New Roman" w:hAnsi="Times New Roman" w:cs="Times New Roman"/>
          <w:sz w:val="28"/>
          <w:szCs w:val="28"/>
        </w:rPr>
        <w:t xml:space="preserve">24</w:t>
      </w:r>
      <w:r>
        <w:rPr>
          <w:rFonts w:ascii="Times New Roman" w:hAnsi="Times New Roman" w:cs="Times New Roman"/>
          <w:sz w:val="28"/>
          <w:szCs w:val="28"/>
        </w:rPr>
        <w:t xml:space="preserve"> г. № </w:t>
      </w:r>
      <w:r>
        <w:rPr>
          <w:rFonts w:ascii="Times New Roman" w:hAnsi="Times New Roman" w:cs="Times New Roman"/>
          <w:sz w:val="28"/>
          <w:szCs w:val="28"/>
        </w:rPr>
        <w:t xml:space="preserve">1352</w:t>
      </w:r>
      <w:r>
        <w:rPr>
          <w:rFonts w:ascii="Times New Roman" w:hAnsi="Times New Roman" w:cs="Times New Roman"/>
          <w:sz w:val="28"/>
          <w:szCs w:val="28"/>
        </w:rPr>
        <w:t xml:space="preserve"> «О</w:t>
      </w:r>
      <w:r>
        <w:rPr>
          <w:rFonts w:ascii="Times New Roman" w:hAnsi="Times New Roman" w:cs="Times New Roman"/>
          <w:sz w:val="28"/>
          <w:szCs w:val="28"/>
        </w:rPr>
        <w:t xml:space="preserve"> системе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управления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муниципальными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программами муниципального образования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Ленинградский муниципальный округ Краснодарского края»</w:t>
      </w:r>
      <w:r>
        <w:rPr>
          <w:rFonts w:ascii="Times New Roman" w:hAnsi="Times New Roman" w:cs="Times New Roman"/>
          <w:sz w:val="28"/>
          <w:szCs w:val="28"/>
        </w:rPr>
        <w:t xml:space="preserve">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66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660"/>
        <w:numPr>
          <w:ilvl w:val="0"/>
          <w:numId w:val="2"/>
        </w:numPr>
        <w:ind w:left="0" w:firstLine="0"/>
        <w:jc w:val="center"/>
        <w:tabs>
          <w:tab w:val="left" w:pos="284" w:leader="none"/>
        </w:tabs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Механизм реализации муниципальной Программы и контроль за её выполн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е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нием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</w:r>
      <w:r>
        <w:rPr>
          <w:rFonts w:ascii="Times New Roman" w:hAnsi="Times New Roman" w:cs="Times New Roman"/>
          <w:b/>
          <w:color w:val="000000"/>
          <w:sz w:val="28"/>
          <w:szCs w:val="28"/>
        </w:rPr>
      </w:r>
    </w:p>
    <w:p>
      <w:pPr>
        <w:pStyle w:val="66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Текущее управление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программой осуществляет координатор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программы – отдел культуры администрации Ленинградск</w:t>
      </w:r>
      <w:r>
        <w:rPr>
          <w:rFonts w:ascii="Times New Roman" w:hAnsi="Times New Roman" w:cs="Times New Roman"/>
          <w:sz w:val="28"/>
          <w:szCs w:val="28"/>
        </w:rPr>
        <w:t xml:space="preserve">ого муниципального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округа</w:t>
      </w:r>
      <w:r>
        <w:rPr>
          <w:rFonts w:ascii="Times New Roman" w:hAnsi="Times New Roman" w:cs="Times New Roman"/>
          <w:sz w:val="28"/>
          <w:szCs w:val="28"/>
        </w:rPr>
        <w:t xml:space="preserve">.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66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Координатор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программы в процессе реализации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программы: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66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принимает решение о внесении в установленном порядке изменений в </w:t>
      </w:r>
      <w:r>
        <w:rPr>
          <w:rFonts w:ascii="Times New Roman" w:hAnsi="Times New Roman" w:cs="Times New Roman"/>
          <w:sz w:val="28"/>
          <w:szCs w:val="28"/>
        </w:rPr>
        <w:t xml:space="preserve">муниципальную</w:t>
      </w:r>
      <w:r>
        <w:rPr>
          <w:rFonts w:ascii="Times New Roman" w:hAnsi="Times New Roman" w:cs="Times New Roman"/>
          <w:sz w:val="28"/>
          <w:szCs w:val="28"/>
        </w:rPr>
        <w:t xml:space="preserve"> программу и несет ответственность за достижение целевых показателей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программы;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66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обеспечивает разработку и реализацию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программы;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66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проводит мониторинг реализации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 программы</w:t>
      </w:r>
      <w:r>
        <w:rPr>
          <w:rFonts w:ascii="Times New Roman" w:hAnsi="Times New Roman" w:cs="Times New Roman"/>
          <w:sz w:val="28"/>
          <w:szCs w:val="28"/>
        </w:rPr>
        <w:t xml:space="preserve">;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66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ежеквартально предоставляет отчет о выполнении муниципальной программы в отдел экономики администрации Ленинградск</w:t>
      </w:r>
      <w:r>
        <w:rPr>
          <w:rFonts w:ascii="Times New Roman" w:hAnsi="Times New Roman" w:cs="Times New Roman"/>
          <w:sz w:val="28"/>
          <w:szCs w:val="28"/>
        </w:rPr>
        <w:t xml:space="preserve">ого округа</w:t>
      </w:r>
      <w:r>
        <w:rPr>
          <w:rFonts w:ascii="Times New Roman" w:hAnsi="Times New Roman" w:cs="Times New Roman"/>
          <w:sz w:val="28"/>
          <w:szCs w:val="28"/>
        </w:rPr>
        <w:t xml:space="preserve">;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66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готовит ежегодный доклад о ходе реализации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программы и оценке эффективности ее реализации;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66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организует информационную и разъяснительную работу, направленную на освещение целей и задач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программы;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66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осуществляет иные полномочия, установленные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 программой;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66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ежеквартально осуществляет ведомственный контроль за соблюдением законодательства Российской Федерации о контрактной системе в сфере закупок учреждений культуры, подведомственных отделу культуры;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66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муниципальные учреждения, находящиеся в ведении отдела культуры ежеквартально до </w:t>
      </w:r>
      <w:r>
        <w:rPr>
          <w:rFonts w:ascii="Times New Roman" w:hAnsi="Times New Roman" w:cs="Times New Roman"/>
          <w:sz w:val="28"/>
          <w:szCs w:val="28"/>
        </w:rPr>
        <w:t xml:space="preserve">20</w:t>
      </w:r>
      <w:r>
        <w:rPr>
          <w:rFonts w:ascii="Times New Roman" w:hAnsi="Times New Roman" w:cs="Times New Roman"/>
          <w:sz w:val="28"/>
          <w:szCs w:val="28"/>
        </w:rPr>
        <w:t xml:space="preserve"> числа месяца, следующего за отчетным кварталом, предоставляют отчет о выполнении муниципального задания;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66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отдел культуры администрации Ленинградск</w:t>
      </w:r>
      <w:r>
        <w:rPr>
          <w:rFonts w:ascii="Times New Roman" w:hAnsi="Times New Roman" w:cs="Times New Roman"/>
          <w:sz w:val="28"/>
          <w:szCs w:val="28"/>
        </w:rPr>
        <w:t xml:space="preserve">ого 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округа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(главный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распорядитель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бюджетных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средств)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в обязательном порядке согласовывает муниципальные контракты, заключаемые подведомственными учреждениями.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660"/>
        <w:ind w:firstLine="709"/>
        <w:tabs>
          <w:tab w:val="left" w:pos="284" w:leader="none"/>
        </w:tabs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Порядок и условия предоставления компенсационных выплат работникам муниципальных учреждений культуры, искусства и кинематографии Краснодарского края, связанных с возмещением расходов по оплате жилых помещений по договорам найма, ус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танавливается в соответствии с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постановлением главы муниципального образования Ленинградский район от 17 февраля 2005 г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№ 107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«О предоставлении мер социальной поддержки по оплате труда, отопления, освещения отдельным категориям граждан работающим и проживающим в сельской местности».</w:t>
      </w:r>
      <w:r>
        <w:rPr>
          <w:rFonts w:ascii="Times New Roman" w:hAnsi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</w:p>
    <w:p>
      <w:pPr>
        <w:pStyle w:val="660"/>
        <w:ind w:firstLine="709"/>
        <w:rPr>
          <w:rFonts w:ascii="Times New Roman" w:hAnsi="Times New Roman" w:cs="Times New Roman"/>
          <w:spacing w:val="4"/>
          <w:sz w:val="28"/>
          <w:szCs w:val="28"/>
        </w:rPr>
      </w:pPr>
      <w:r>
        <w:rPr>
          <w:rFonts w:ascii="Times New Roman" w:hAnsi="Times New Roman" w:cs="Times New Roman"/>
          <w:spacing w:val="4"/>
          <w:sz w:val="28"/>
          <w:szCs w:val="28"/>
        </w:rPr>
        <w:t xml:space="preserve">Механизм реализации программы предполагает:</w:t>
      </w:r>
      <w:r>
        <w:rPr>
          <w:rFonts w:ascii="Times New Roman" w:hAnsi="Times New Roman" w:cs="Times New Roman"/>
          <w:spacing w:val="4"/>
          <w:sz w:val="28"/>
          <w:szCs w:val="28"/>
        </w:rPr>
      </w:r>
      <w:r>
        <w:rPr>
          <w:rFonts w:ascii="Times New Roman" w:hAnsi="Times New Roman" w:cs="Times New Roman"/>
          <w:spacing w:val="4"/>
          <w:sz w:val="28"/>
          <w:szCs w:val="28"/>
        </w:rPr>
      </w:r>
    </w:p>
    <w:p>
      <w:pPr>
        <w:pStyle w:val="660"/>
        <w:ind w:firstLine="709"/>
        <w:rPr>
          <w:rFonts w:ascii="Times New Roman" w:hAnsi="Times New Roman" w:cs="Times New Roman"/>
          <w:spacing w:val="4"/>
          <w:sz w:val="28"/>
          <w:szCs w:val="28"/>
        </w:rPr>
      </w:pPr>
      <w:r>
        <w:rPr>
          <w:rFonts w:ascii="Times New Roman" w:hAnsi="Times New Roman" w:cs="Times New Roman"/>
          <w:spacing w:val="4"/>
          <w:sz w:val="28"/>
          <w:szCs w:val="28"/>
        </w:rPr>
        <w:t xml:space="preserve">1. Закупку товаров, работ, услуг для муниципальных нужд за счёт средств местного бюджета в соответствии с Федеральным законом от 5 а</w:t>
      </w:r>
      <w:r>
        <w:rPr>
          <w:rFonts w:ascii="Times New Roman" w:hAnsi="Times New Roman" w:cs="Times New Roman"/>
          <w:spacing w:val="4"/>
          <w:sz w:val="28"/>
          <w:szCs w:val="28"/>
        </w:rPr>
        <w:t xml:space="preserve">п</w:t>
      </w:r>
      <w:r>
        <w:rPr>
          <w:rFonts w:ascii="Times New Roman" w:hAnsi="Times New Roman" w:cs="Times New Roman"/>
          <w:spacing w:val="4"/>
          <w:sz w:val="28"/>
          <w:szCs w:val="28"/>
        </w:rPr>
        <w:t xml:space="preserve">реля</w:t>
      </w:r>
      <w:r>
        <w:rPr>
          <w:rFonts w:ascii="Times New Roman" w:hAnsi="Times New Roman" w:cs="Times New Roman"/>
          <w:spacing w:val="4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pacing w:val="4"/>
          <w:sz w:val="28"/>
          <w:szCs w:val="28"/>
        </w:rPr>
        <w:t xml:space="preserve"> 2013 г</w:t>
      </w:r>
      <w:r>
        <w:rPr>
          <w:rFonts w:ascii="Times New Roman" w:hAnsi="Times New Roman" w:cs="Times New Roman"/>
          <w:spacing w:val="4"/>
          <w:sz w:val="28"/>
          <w:szCs w:val="28"/>
        </w:rPr>
        <w:t xml:space="preserve">. </w:t>
      </w:r>
      <w:r>
        <w:rPr>
          <w:rFonts w:ascii="Times New Roman" w:hAnsi="Times New Roman" w:cs="Times New Roman"/>
          <w:spacing w:val="4"/>
          <w:sz w:val="28"/>
          <w:szCs w:val="28"/>
        </w:rPr>
        <w:t xml:space="preserve"> № 44-ФЗ «О контрактной системе в сфере закупок товаров, работ, услуг для обеспечения государственных и муниципальных нужд», представление субсидий муниципальным казенным, бюджетным и автоно</w:t>
      </w:r>
      <w:r>
        <w:rPr>
          <w:rFonts w:ascii="Times New Roman" w:hAnsi="Times New Roman" w:cs="Times New Roman"/>
          <w:spacing w:val="4"/>
          <w:sz w:val="28"/>
          <w:szCs w:val="28"/>
        </w:rPr>
        <w:t xml:space="preserve">м</w:t>
      </w:r>
      <w:r>
        <w:rPr>
          <w:rFonts w:ascii="Times New Roman" w:hAnsi="Times New Roman" w:cs="Times New Roman"/>
          <w:spacing w:val="4"/>
          <w:sz w:val="28"/>
          <w:szCs w:val="28"/>
        </w:rPr>
        <w:t xml:space="preserve">ным учреждениям муниципального </w:t>
      </w:r>
      <w:r>
        <w:rPr>
          <w:rFonts w:ascii="Times New Roman" w:hAnsi="Times New Roman" w:cs="Times New Roman"/>
          <w:spacing w:val="4"/>
          <w:sz w:val="28"/>
          <w:szCs w:val="28"/>
        </w:rPr>
        <w:t xml:space="preserve">округа</w:t>
      </w:r>
      <w:r>
        <w:rPr>
          <w:rFonts w:ascii="Times New Roman" w:hAnsi="Times New Roman" w:cs="Times New Roman"/>
          <w:spacing w:val="4"/>
          <w:sz w:val="28"/>
          <w:szCs w:val="28"/>
        </w:rPr>
        <w:t xml:space="preserve">.</w:t>
      </w:r>
      <w:r>
        <w:rPr>
          <w:rFonts w:ascii="Times New Roman" w:hAnsi="Times New Roman" w:cs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4"/>
          <w:sz w:val="28"/>
          <w:szCs w:val="28"/>
        </w:rPr>
      </w:r>
      <w:r>
        <w:rPr>
          <w:rFonts w:ascii="Times New Roman" w:hAnsi="Times New Roman" w:cs="Times New Roman"/>
          <w:spacing w:val="4"/>
          <w:sz w:val="28"/>
          <w:szCs w:val="28"/>
        </w:rPr>
      </w:r>
    </w:p>
    <w:p>
      <w:pPr>
        <w:pStyle w:val="660"/>
        <w:ind w:firstLine="709"/>
        <w:rPr>
          <w:rFonts w:ascii="Times New Roman" w:hAnsi="Times New Roman" w:cs="Times New Roman"/>
          <w:spacing w:val="4"/>
          <w:sz w:val="28"/>
          <w:szCs w:val="28"/>
        </w:rPr>
      </w:pPr>
      <w:r>
        <w:rPr>
          <w:rFonts w:ascii="Times New Roman" w:hAnsi="Times New Roman" w:cs="Times New Roman"/>
          <w:spacing w:val="4"/>
          <w:sz w:val="28"/>
          <w:szCs w:val="28"/>
        </w:rPr>
        <w:t xml:space="preserve">2.</w:t>
      </w:r>
      <w:r>
        <w:rPr>
          <w:rFonts w:ascii="Times New Roman" w:hAnsi="Times New Roman" w:cs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4"/>
          <w:sz w:val="28"/>
          <w:szCs w:val="28"/>
        </w:rPr>
        <w:t xml:space="preserve">Предоставление в установленном законодательством порядке субсидий из местного бюджета муниципальным бюджетным и автономным учреждениям </w:t>
      </w:r>
      <w:r>
        <w:rPr>
          <w:rFonts w:ascii="Times New Roman" w:hAnsi="Times New Roman" w:cs="Times New Roman"/>
          <w:spacing w:val="4"/>
          <w:sz w:val="28"/>
          <w:szCs w:val="28"/>
        </w:rPr>
        <w:t xml:space="preserve">муниципального округа </w:t>
      </w:r>
      <w:r>
        <w:rPr>
          <w:rFonts w:ascii="Times New Roman" w:hAnsi="Times New Roman" w:cs="Times New Roman"/>
          <w:spacing w:val="4"/>
          <w:sz w:val="28"/>
          <w:szCs w:val="28"/>
        </w:rPr>
        <w:t xml:space="preserve">на иные цели в соответствии с </w:t>
      </w:r>
      <w:r>
        <w:rPr>
          <w:rFonts w:ascii="Times New Roman" w:hAnsi="Times New Roman" w:cs="Times New Roman"/>
          <w:spacing w:val="4"/>
          <w:sz w:val="28"/>
          <w:szCs w:val="28"/>
        </w:rPr>
        <w:t xml:space="preserve">правовыми актами</w:t>
      </w:r>
      <w:r>
        <w:rPr>
          <w:rFonts w:ascii="Times New Roman" w:hAnsi="Times New Roman" w:cs="Times New Roman"/>
          <w:spacing w:val="4"/>
          <w:sz w:val="28"/>
          <w:szCs w:val="28"/>
        </w:rPr>
        <w:t xml:space="preserve"> администрации </w:t>
      </w:r>
      <w:r>
        <w:rPr>
          <w:rFonts w:ascii="Times New Roman" w:hAnsi="Times New Roman" w:cs="Times New Roman"/>
          <w:spacing w:val="4"/>
          <w:sz w:val="28"/>
          <w:szCs w:val="28"/>
        </w:rPr>
        <w:t xml:space="preserve">Ленинградского </w:t>
      </w:r>
      <w:r>
        <w:rPr>
          <w:rFonts w:ascii="Times New Roman" w:hAnsi="Times New Roman" w:cs="Times New Roman"/>
          <w:spacing w:val="4"/>
          <w:sz w:val="28"/>
          <w:szCs w:val="28"/>
        </w:rPr>
        <w:t xml:space="preserve">муниципального </w:t>
      </w:r>
      <w:r>
        <w:rPr>
          <w:rFonts w:ascii="Times New Roman" w:hAnsi="Times New Roman" w:cs="Times New Roman"/>
          <w:spacing w:val="4"/>
          <w:sz w:val="28"/>
          <w:szCs w:val="28"/>
        </w:rPr>
        <w:t xml:space="preserve">округа</w:t>
      </w:r>
      <w:r>
        <w:rPr>
          <w:rFonts w:ascii="Times New Roman" w:hAnsi="Times New Roman" w:cs="Times New Roman"/>
          <w:spacing w:val="4"/>
          <w:sz w:val="28"/>
          <w:szCs w:val="28"/>
        </w:rPr>
        <w:t xml:space="preserve">. Предоставление субсидий  муниципальным  бюджетным и а</w:t>
      </w:r>
      <w:r>
        <w:rPr>
          <w:rFonts w:ascii="Times New Roman" w:hAnsi="Times New Roman" w:cs="Times New Roman"/>
          <w:spacing w:val="4"/>
          <w:sz w:val="28"/>
          <w:szCs w:val="28"/>
        </w:rPr>
        <w:t xml:space="preserve">в</w:t>
      </w:r>
      <w:r>
        <w:rPr>
          <w:rFonts w:ascii="Times New Roman" w:hAnsi="Times New Roman" w:cs="Times New Roman"/>
          <w:spacing w:val="4"/>
          <w:sz w:val="28"/>
          <w:szCs w:val="28"/>
        </w:rPr>
        <w:t xml:space="preserve">тономным учреждениям </w:t>
      </w:r>
      <w:r>
        <w:rPr>
          <w:rFonts w:ascii="Times New Roman" w:hAnsi="Times New Roman" w:cs="Times New Roman"/>
          <w:spacing w:val="4"/>
          <w:sz w:val="28"/>
          <w:szCs w:val="28"/>
        </w:rPr>
        <w:t xml:space="preserve">муниципального округа </w:t>
      </w:r>
      <w:r>
        <w:rPr>
          <w:rFonts w:ascii="Times New Roman" w:hAnsi="Times New Roman" w:cs="Times New Roman"/>
          <w:spacing w:val="4"/>
          <w:sz w:val="28"/>
          <w:szCs w:val="28"/>
        </w:rPr>
        <w:t xml:space="preserve">в целях финансового обеспечения выполнения м</w:t>
      </w:r>
      <w:r>
        <w:rPr>
          <w:rFonts w:ascii="Times New Roman" w:hAnsi="Times New Roman" w:cs="Times New Roman"/>
          <w:spacing w:val="4"/>
          <w:sz w:val="28"/>
          <w:szCs w:val="28"/>
        </w:rPr>
        <w:t xml:space="preserve">у</w:t>
      </w:r>
      <w:r>
        <w:rPr>
          <w:rFonts w:ascii="Times New Roman" w:hAnsi="Times New Roman" w:cs="Times New Roman"/>
          <w:spacing w:val="4"/>
          <w:sz w:val="28"/>
          <w:szCs w:val="28"/>
        </w:rPr>
        <w:t xml:space="preserve">ниципального задания осуществляется  в соответствии  с  постановлением администрации муниципального образования Ленинградский район от 21 октября 2015 г</w:t>
      </w:r>
      <w:r>
        <w:rPr>
          <w:rFonts w:ascii="Times New Roman" w:hAnsi="Times New Roman" w:cs="Times New Roman"/>
          <w:spacing w:val="4"/>
          <w:sz w:val="28"/>
          <w:szCs w:val="28"/>
        </w:rPr>
        <w:t xml:space="preserve">.</w:t>
      </w:r>
      <w:r>
        <w:rPr>
          <w:rFonts w:ascii="Times New Roman" w:hAnsi="Times New Roman" w:cs="Times New Roman"/>
          <w:spacing w:val="4"/>
          <w:sz w:val="28"/>
          <w:szCs w:val="28"/>
        </w:rPr>
        <w:t xml:space="preserve"> № 816 «О порядке формирования муниципального задания на оказание муниципальных услуг (выполнения работ) в отношении муниципальных учреждений муниципального образования Ленинградский район и финансового обеспечения выполнения муниципального задания»</w:t>
      </w:r>
      <w:r>
        <w:rPr>
          <w:rFonts w:ascii="Times New Roman" w:hAnsi="Times New Roman" w:cs="Times New Roman"/>
          <w:spacing w:val="4"/>
          <w:sz w:val="28"/>
          <w:szCs w:val="28"/>
        </w:rPr>
        <w:t xml:space="preserve">. </w:t>
      </w:r>
      <w:r>
        <w:rPr>
          <w:rFonts w:ascii="Times New Roman" w:hAnsi="Times New Roman" w:cs="Times New Roman"/>
          <w:spacing w:val="4"/>
          <w:sz w:val="28"/>
          <w:szCs w:val="28"/>
        </w:rPr>
      </w:r>
      <w:r>
        <w:rPr>
          <w:rFonts w:ascii="Times New Roman" w:hAnsi="Times New Roman" w:cs="Times New Roman"/>
          <w:spacing w:val="4"/>
          <w:sz w:val="28"/>
          <w:szCs w:val="28"/>
        </w:rPr>
      </w:r>
    </w:p>
    <w:p>
      <w:pPr>
        <w:pStyle w:val="660"/>
        <w:ind w:firstLine="709"/>
        <w:rPr>
          <w:rFonts w:ascii="Times New Roman" w:hAnsi="Times New Roman" w:cs="Times New Roman"/>
          <w:spacing w:val="4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Управление муниципальной программой, взаимодействие координатора муниципальной программы с участниками муниципальной программы, контроль за ее выполнением осуществляются в соответствии с требованиями, </w:t>
      </w:r>
      <w:r>
        <w:rPr>
          <w:rFonts w:ascii="Times New Roman" w:hAnsi="Times New Roman" w:cs="Times New Roman"/>
          <w:sz w:val="28"/>
          <w:szCs w:val="28"/>
        </w:rPr>
        <w:t xml:space="preserve">утвержденной постановлением администрации муниципального образования Ле</w:t>
      </w:r>
      <w:r>
        <w:rPr>
          <w:rFonts w:ascii="Times New Roman" w:hAnsi="Times New Roman" w:cs="Times New Roman"/>
          <w:sz w:val="28"/>
          <w:szCs w:val="28"/>
        </w:rPr>
        <w:t xml:space="preserve">нинградский район </w:t>
      </w:r>
      <w:r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 xml:space="preserve">10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декабря</w:t>
      </w:r>
      <w:r>
        <w:rPr>
          <w:rFonts w:ascii="Times New Roman" w:hAnsi="Times New Roman" w:cs="Times New Roman"/>
          <w:sz w:val="28"/>
          <w:szCs w:val="28"/>
        </w:rPr>
        <w:t xml:space="preserve"> 20</w:t>
      </w:r>
      <w:r>
        <w:rPr>
          <w:rFonts w:ascii="Times New Roman" w:hAnsi="Times New Roman" w:cs="Times New Roman"/>
          <w:sz w:val="28"/>
          <w:szCs w:val="28"/>
        </w:rPr>
        <w:t xml:space="preserve">24</w:t>
      </w:r>
      <w:r>
        <w:rPr>
          <w:rFonts w:ascii="Times New Roman" w:hAnsi="Times New Roman" w:cs="Times New Roman"/>
          <w:sz w:val="28"/>
          <w:szCs w:val="28"/>
        </w:rPr>
        <w:t xml:space="preserve"> г. № </w:t>
      </w:r>
      <w:r>
        <w:rPr>
          <w:rFonts w:ascii="Times New Roman" w:hAnsi="Times New Roman" w:cs="Times New Roman"/>
          <w:sz w:val="28"/>
          <w:szCs w:val="28"/>
        </w:rPr>
        <w:t xml:space="preserve">1352</w:t>
      </w:r>
      <w:r>
        <w:rPr>
          <w:rFonts w:ascii="Times New Roman" w:hAnsi="Times New Roman" w:cs="Times New Roman"/>
          <w:sz w:val="28"/>
          <w:szCs w:val="28"/>
        </w:rPr>
        <w:t xml:space="preserve"> «О</w:t>
      </w:r>
      <w:r>
        <w:rPr>
          <w:rFonts w:ascii="Times New Roman" w:hAnsi="Times New Roman" w:cs="Times New Roman"/>
          <w:sz w:val="28"/>
          <w:szCs w:val="28"/>
        </w:rPr>
        <w:t xml:space="preserve"> системе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управления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муниципальными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программами муниципального образования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Ленинградский муниципальный округ Краснодарского края»</w:t>
      </w:r>
      <w:r>
        <w:rPr>
          <w:rFonts w:ascii="Times New Roman" w:hAnsi="Times New Roman" w:cs="Times New Roman"/>
          <w:spacing w:val="4"/>
          <w:sz w:val="28"/>
          <w:szCs w:val="28"/>
        </w:rPr>
        <w:t xml:space="preserve">.</w:t>
      </w:r>
      <w:r>
        <w:rPr>
          <w:rFonts w:ascii="Times New Roman" w:hAnsi="Times New Roman" w:cs="Times New Roman"/>
          <w:spacing w:val="4"/>
          <w:sz w:val="28"/>
          <w:szCs w:val="28"/>
        </w:rPr>
      </w:r>
      <w:r>
        <w:rPr>
          <w:rFonts w:ascii="Times New Roman" w:hAnsi="Times New Roman" w:cs="Times New Roman"/>
          <w:spacing w:val="4"/>
          <w:sz w:val="28"/>
          <w:szCs w:val="28"/>
        </w:rPr>
      </w:r>
    </w:p>
    <w:p>
      <w:pPr>
        <w:pStyle w:val="660"/>
        <w:ind w:firstLine="709"/>
        <w:rPr>
          <w:rFonts w:ascii="Times New Roman" w:hAnsi="Times New Roman" w:cs="Times New Roman"/>
          <w:spacing w:val="4"/>
          <w:sz w:val="28"/>
          <w:szCs w:val="28"/>
        </w:rPr>
      </w:pPr>
      <w:r>
        <w:rPr>
          <w:rFonts w:ascii="Times New Roman" w:hAnsi="Times New Roman" w:cs="Times New Roman"/>
          <w:spacing w:val="4"/>
          <w:sz w:val="28"/>
          <w:szCs w:val="28"/>
        </w:rPr>
      </w:r>
      <w:r>
        <w:rPr>
          <w:rFonts w:ascii="Times New Roman" w:hAnsi="Times New Roman" w:cs="Times New Roman"/>
          <w:spacing w:val="4"/>
          <w:sz w:val="28"/>
          <w:szCs w:val="28"/>
        </w:rPr>
      </w:r>
    </w:p>
    <w:p>
      <w:pPr>
        <w:pStyle w:val="660"/>
        <w:ind w:firstLine="709"/>
        <w:rPr>
          <w:rFonts w:ascii="Times New Roman" w:hAnsi="Times New Roman" w:cs="Times New Roman"/>
          <w:spacing w:val="4"/>
          <w:sz w:val="28"/>
          <w:szCs w:val="28"/>
        </w:rPr>
      </w:pPr>
      <w:r>
        <w:rPr>
          <w:rFonts w:ascii="Times New Roman" w:hAnsi="Times New Roman" w:cs="Times New Roman"/>
          <w:spacing w:val="4"/>
          <w:sz w:val="28"/>
          <w:szCs w:val="28"/>
        </w:rPr>
      </w:r>
      <w:r>
        <w:rPr>
          <w:rFonts w:ascii="Times New Roman" w:hAnsi="Times New Roman" w:cs="Times New Roman"/>
          <w:spacing w:val="4"/>
          <w:sz w:val="28"/>
          <w:szCs w:val="28"/>
        </w:rPr>
      </w:r>
    </w:p>
    <w:p>
      <w:pPr>
        <w:pStyle w:val="660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</w:t>
      </w:r>
      <w:r>
        <w:rPr>
          <w:rFonts w:ascii="Times New Roman" w:hAnsi="Times New Roman" w:cs="Times New Roman"/>
          <w:sz w:val="28"/>
          <w:szCs w:val="28"/>
        </w:rPr>
        <w:t xml:space="preserve">а</w:t>
      </w:r>
      <w:r>
        <w:rPr>
          <w:rFonts w:ascii="Times New Roman" w:hAnsi="Times New Roman" w:cs="Times New Roman"/>
          <w:sz w:val="28"/>
          <w:szCs w:val="28"/>
        </w:rPr>
        <w:t xml:space="preserve">чальник отдела культуры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660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Ленинградск</w:t>
      </w:r>
      <w:r>
        <w:rPr>
          <w:rFonts w:ascii="Times New Roman" w:hAnsi="Times New Roman" w:cs="Times New Roman"/>
          <w:sz w:val="28"/>
          <w:szCs w:val="28"/>
        </w:rPr>
        <w:t xml:space="preserve">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660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округа</w:t>
      </w:r>
      <w:r>
        <w:rPr>
          <w:rFonts w:ascii="Times New Roman" w:hAnsi="Times New Roman" w:cs="Times New Roman"/>
          <w:sz w:val="28"/>
          <w:szCs w:val="28"/>
        </w:rPr>
        <w:tab/>
        <w:t xml:space="preserve">         </w:t>
      </w:r>
      <w:r>
        <w:rPr>
          <w:rFonts w:ascii="Times New Roman" w:hAnsi="Times New Roman" w:cs="Times New Roman"/>
          <w:sz w:val="28"/>
          <w:szCs w:val="28"/>
        </w:rPr>
        <w:t xml:space="preserve">          </w:t>
        <w:tab/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 xml:space="preserve">В</w:t>
      </w:r>
      <w:r>
        <w:rPr>
          <w:rFonts w:ascii="Times New Roman" w:hAnsi="Times New Roman" w:cs="Times New Roman"/>
          <w:sz w:val="28"/>
          <w:szCs w:val="28"/>
        </w:rPr>
        <w:t xml:space="preserve">.</w:t>
      </w:r>
      <w:r>
        <w:rPr>
          <w:rFonts w:ascii="Times New Roman" w:hAnsi="Times New Roman" w:cs="Times New Roman"/>
          <w:sz w:val="28"/>
          <w:szCs w:val="28"/>
        </w:rPr>
        <w:t xml:space="preserve">В</w:t>
      </w:r>
      <w:r>
        <w:rPr>
          <w:rFonts w:ascii="Times New Roman" w:hAnsi="Times New Roman" w:cs="Times New Roman"/>
          <w:sz w:val="28"/>
          <w:szCs w:val="28"/>
        </w:rPr>
        <w:t xml:space="preserve"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Подкидышева</w:t>
      </w:r>
      <w:r>
        <w:rPr>
          <w:rFonts w:ascii="Times New Roman" w:hAnsi="Times New Roman" w:cs="Times New Roman"/>
          <w:sz w:val="28"/>
          <w:szCs w:val="28"/>
        </w:rPr>
      </w:r>
    </w:p>
    <w:sectPr>
      <w:headerReference w:type="default" r:id="rId9"/>
      <w:headerReference w:type="even" r:id="rId10"/>
      <w:footnotePr/>
      <w:endnotePr/>
      <w:type w:val="nextPage"/>
      <w:pgSz w:w="11907" w:h="16840" w:orient="portrait"/>
      <w:pgMar w:top="1134" w:right="624" w:bottom="1134" w:left="1701" w:header="720" w:footer="720" w:gutter="0"/>
      <w:cols w:num="1" w:sep="0" w:space="720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egoe UI">
    <w:panose1 w:val="020B0502040504020204"/>
  </w:font>
  <w:font w:name="Times New Roman">
    <w:panose1 w:val="02020603050405020304"/>
  </w:font>
  <w:font w:name="Calibri">
    <w:panose1 w:val="020F05020202040302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668"/>
      <w:rPr>
        <w:rStyle w:val="678"/>
        <w:rFonts w:ascii="Times New Roman" w:hAnsi="Times New Roman"/>
      </w:rPr>
      <w:framePr w:wrap="around" w:vAnchor="text" w:hAnchor="page" w:x="6022" w:y="61"/>
    </w:pPr>
    <w:r>
      <w:rPr>
        <w:rStyle w:val="678"/>
        <w:rFonts w:ascii="Times New Roman" w:hAnsi="Times New Roman"/>
      </w:rPr>
      <w:fldChar w:fldCharType="begin"/>
    </w:r>
    <w:r>
      <w:rPr>
        <w:rStyle w:val="678"/>
        <w:rFonts w:ascii="Times New Roman" w:hAnsi="Times New Roman"/>
      </w:rPr>
      <w:instrText xml:space="preserve">PAGE  </w:instrText>
    </w:r>
    <w:r>
      <w:rPr>
        <w:rStyle w:val="678"/>
        <w:rFonts w:ascii="Times New Roman" w:hAnsi="Times New Roman"/>
      </w:rPr>
      <w:fldChar w:fldCharType="separate"/>
    </w:r>
    <w:r>
      <w:rPr>
        <w:rStyle w:val="678"/>
        <w:rFonts w:ascii="Times New Roman" w:hAnsi="Times New Roman"/>
      </w:rPr>
      <w:t xml:space="preserve">10</w:t>
    </w:r>
    <w:r>
      <w:rPr>
        <w:rStyle w:val="678"/>
        <w:rFonts w:ascii="Times New Roman" w:hAnsi="Times New Roman"/>
      </w:rPr>
      <w:fldChar w:fldCharType="end"/>
    </w:r>
    <w:r>
      <w:rPr>
        <w:rStyle w:val="678"/>
        <w:rFonts w:ascii="Times New Roman" w:hAnsi="Times New Roman"/>
      </w:rPr>
    </w:r>
    <w:r>
      <w:rPr>
        <w:rStyle w:val="678"/>
        <w:rFonts w:ascii="Times New Roman" w:hAnsi="Times New Roman"/>
      </w:rPr>
    </w:r>
  </w:p>
  <w:p>
    <w:pPr>
      <w:pStyle w:val="668"/>
      <w:jc w:val="center"/>
    </w:pPr>
    <w:r/>
    <w:r/>
  </w:p>
  <w:p>
    <w:pPr>
      <w:pStyle w:val="668"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668"/>
      <w:rPr>
        <w:rStyle w:val="678"/>
      </w:rPr>
      <w:framePr w:wrap="around" w:vAnchor="text" w:hAnchor="margin" w:xAlign="center" w:y="1"/>
    </w:pPr>
    <w:r>
      <w:rPr>
        <w:rStyle w:val="678"/>
      </w:rPr>
      <w:fldChar w:fldCharType="begin"/>
    </w:r>
    <w:r>
      <w:rPr>
        <w:rStyle w:val="678"/>
      </w:rPr>
      <w:instrText xml:space="preserve">PAGE  </w:instrText>
    </w:r>
    <w:r>
      <w:rPr>
        <w:rStyle w:val="678"/>
      </w:rPr>
      <w:fldChar w:fldCharType="end"/>
    </w:r>
    <w:r>
      <w:rPr>
        <w:rStyle w:val="678"/>
      </w:rPr>
    </w:r>
    <w:r>
      <w:rPr>
        <w:rStyle w:val="678"/>
      </w:rPr>
    </w:r>
  </w:p>
  <w:p>
    <w:pPr>
      <w:pStyle w:val="668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1080" w:hanging="360"/>
        <w:tabs>
          <w:tab w:val="num" w:pos="108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800" w:hanging="360"/>
        <w:tabs>
          <w:tab w:val="num" w:pos="180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520" w:hanging="180"/>
        <w:tabs>
          <w:tab w:val="num" w:pos="252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240" w:hanging="360"/>
        <w:tabs>
          <w:tab w:val="num" w:pos="324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960" w:hanging="360"/>
        <w:tabs>
          <w:tab w:val="num" w:pos="396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680" w:hanging="180"/>
        <w:tabs>
          <w:tab w:val="num" w:pos="468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400" w:hanging="360"/>
        <w:tabs>
          <w:tab w:val="num" w:pos="540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6120" w:hanging="360"/>
        <w:tabs>
          <w:tab w:val="num" w:pos="612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840" w:hanging="180"/>
        <w:tabs>
          <w:tab w:val="num" w:pos="6840" w:leader="none"/>
        </w:tabs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08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0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2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24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96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68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0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3">
    <w:name w:val="Heading 1"/>
    <w:basedOn w:val="660"/>
    <w:next w:val="660"/>
    <w:link w:val="1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14">
    <w:name w:val="Heading 1 Char"/>
    <w:basedOn w:val="11"/>
    <w:link w:val="13"/>
    <w:uiPriority w:val="9"/>
    <w:rPr>
      <w:rFonts w:ascii="Arial" w:hAnsi="Arial" w:eastAsia="Arial" w:cs="Arial"/>
      <w:sz w:val="40"/>
      <w:szCs w:val="40"/>
    </w:rPr>
  </w:style>
  <w:style w:type="paragraph" w:styleId="15">
    <w:name w:val="Heading 2"/>
    <w:basedOn w:val="660"/>
    <w:next w:val="660"/>
    <w:link w:val="1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16">
    <w:name w:val="Heading 2 Char"/>
    <w:basedOn w:val="11"/>
    <w:link w:val="15"/>
    <w:uiPriority w:val="9"/>
    <w:rPr>
      <w:rFonts w:ascii="Arial" w:hAnsi="Arial" w:eastAsia="Arial" w:cs="Arial"/>
      <w:sz w:val="34"/>
    </w:rPr>
  </w:style>
  <w:style w:type="paragraph" w:styleId="17">
    <w:name w:val="Heading 3"/>
    <w:basedOn w:val="660"/>
    <w:next w:val="660"/>
    <w:link w:val="1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18">
    <w:name w:val="Heading 3 Char"/>
    <w:basedOn w:val="11"/>
    <w:link w:val="17"/>
    <w:uiPriority w:val="9"/>
    <w:rPr>
      <w:rFonts w:ascii="Arial" w:hAnsi="Arial" w:eastAsia="Arial" w:cs="Arial"/>
      <w:sz w:val="30"/>
      <w:szCs w:val="30"/>
    </w:rPr>
  </w:style>
  <w:style w:type="paragraph" w:styleId="19">
    <w:name w:val="Heading 4"/>
    <w:basedOn w:val="660"/>
    <w:next w:val="660"/>
    <w:link w:val="2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20">
    <w:name w:val="Heading 4 Char"/>
    <w:basedOn w:val="11"/>
    <w:link w:val="19"/>
    <w:uiPriority w:val="9"/>
    <w:rPr>
      <w:rFonts w:ascii="Arial" w:hAnsi="Arial" w:eastAsia="Arial" w:cs="Arial"/>
      <w:b/>
      <w:bCs/>
      <w:sz w:val="26"/>
      <w:szCs w:val="26"/>
    </w:rPr>
  </w:style>
  <w:style w:type="paragraph" w:styleId="21">
    <w:name w:val="Heading 5"/>
    <w:basedOn w:val="660"/>
    <w:next w:val="660"/>
    <w:link w:val="2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2">
    <w:name w:val="Heading 5 Char"/>
    <w:basedOn w:val="11"/>
    <w:link w:val="21"/>
    <w:uiPriority w:val="9"/>
    <w:rPr>
      <w:rFonts w:ascii="Arial" w:hAnsi="Arial" w:eastAsia="Arial" w:cs="Arial"/>
      <w:b/>
      <w:bCs/>
      <w:sz w:val="24"/>
      <w:szCs w:val="24"/>
    </w:rPr>
  </w:style>
  <w:style w:type="paragraph" w:styleId="23">
    <w:name w:val="Heading 6"/>
    <w:basedOn w:val="660"/>
    <w:next w:val="660"/>
    <w:link w:val="2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4">
    <w:name w:val="Heading 6 Char"/>
    <w:basedOn w:val="11"/>
    <w:link w:val="23"/>
    <w:uiPriority w:val="9"/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660"/>
    <w:next w:val="660"/>
    <w:link w:val="2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">
    <w:name w:val="Heading 7 Char"/>
    <w:basedOn w:val="11"/>
    <w:link w:val="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660"/>
    <w:next w:val="660"/>
    <w:link w:val="2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11"/>
    <w:link w:val="27"/>
    <w:uiPriority w:val="9"/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660"/>
    <w:next w:val="660"/>
    <w:link w:val="3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11"/>
    <w:link w:val="29"/>
    <w:uiPriority w:val="9"/>
    <w:rPr>
      <w:rFonts w:ascii="Arial" w:hAnsi="Arial" w:eastAsia="Arial" w:cs="Arial"/>
      <w:i/>
      <w:iCs/>
      <w:sz w:val="21"/>
      <w:szCs w:val="21"/>
    </w:rPr>
  </w:style>
  <w:style w:type="paragraph" w:styleId="31">
    <w:name w:val="List Paragraph"/>
    <w:basedOn w:val="660"/>
    <w:uiPriority w:val="34"/>
    <w:qFormat/>
    <w:pPr>
      <w:contextualSpacing/>
      <w:ind w:left="720"/>
    </w:pPr>
  </w:style>
  <w:style w:type="paragraph" w:styleId="33">
    <w:name w:val="No Spacing"/>
    <w:uiPriority w:val="1"/>
    <w:qFormat/>
    <w:pPr>
      <w:spacing w:before="0" w:after="0" w:line="240" w:lineRule="auto"/>
    </w:pPr>
  </w:style>
  <w:style w:type="paragraph" w:styleId="34">
    <w:name w:val="Title"/>
    <w:basedOn w:val="660"/>
    <w:next w:val="660"/>
    <w:link w:val="3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5">
    <w:name w:val="Title Char"/>
    <w:basedOn w:val="11"/>
    <w:link w:val="34"/>
    <w:uiPriority w:val="10"/>
    <w:rPr>
      <w:sz w:val="48"/>
      <w:szCs w:val="48"/>
    </w:rPr>
  </w:style>
  <w:style w:type="paragraph" w:styleId="36">
    <w:name w:val="Subtitle"/>
    <w:basedOn w:val="660"/>
    <w:next w:val="660"/>
    <w:link w:val="37"/>
    <w:uiPriority w:val="11"/>
    <w:qFormat/>
    <w:pPr>
      <w:spacing w:before="200" w:after="200"/>
    </w:pPr>
    <w:rPr>
      <w:sz w:val="24"/>
      <w:szCs w:val="24"/>
    </w:rPr>
  </w:style>
  <w:style w:type="character" w:styleId="37">
    <w:name w:val="Subtitle Char"/>
    <w:basedOn w:val="11"/>
    <w:link w:val="36"/>
    <w:uiPriority w:val="11"/>
    <w:rPr>
      <w:sz w:val="24"/>
      <w:szCs w:val="24"/>
    </w:rPr>
  </w:style>
  <w:style w:type="paragraph" w:styleId="38">
    <w:name w:val="Quote"/>
    <w:basedOn w:val="660"/>
    <w:next w:val="660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660"/>
    <w:next w:val="660"/>
    <w:link w:val="4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1">
    <w:name w:val="Intense Quote Char"/>
    <w:link w:val="40"/>
    <w:uiPriority w:val="30"/>
    <w:rPr>
      <w:i/>
    </w:rPr>
  </w:style>
  <w:style w:type="paragraph" w:styleId="42">
    <w:name w:val="Header"/>
    <w:basedOn w:val="660"/>
    <w:link w:val="67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paragraph" w:styleId="44">
    <w:name w:val="Footer"/>
    <w:basedOn w:val="660"/>
    <w:link w:val="4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5">
    <w:name w:val="Footer Char"/>
    <w:basedOn w:val="11"/>
    <w:link w:val="44"/>
    <w:uiPriority w:val="99"/>
  </w:style>
  <w:style w:type="paragraph" w:styleId="46">
    <w:name w:val="Caption"/>
    <w:basedOn w:val="660"/>
    <w:next w:val="660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7">
    <w:name w:val="Caption Char"/>
    <w:basedOn w:val="46"/>
    <w:link w:val="44"/>
    <w:uiPriority w:val="99"/>
  </w:style>
  <w:style w:type="table" w:styleId="48">
    <w:name w:val="Table Grid"/>
    <w:basedOn w:val="32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9">
    <w:name w:val="Table Grid Light"/>
    <w:basedOn w:val="3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3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3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48">
    <w:name w:val="List Table 7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49">
    <w:name w:val="List Table 7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50">
    <w:name w:val="List Table 7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51">
    <w:name w:val="List Table 7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52">
    <w:name w:val="List Table 7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53">
    <w:name w:val="Lined - Accent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5">
    <w:name w:val="Lined - Accent 2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6">
    <w:name w:val="Lined - Accent 3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7">
    <w:name w:val="Lined - Accent 4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8">
    <w:name w:val="Lined - Accent 5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59">
    <w:name w:val="Lined - Accent 6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0">
    <w:name w:val="Bordered &amp; Lined - Accent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2">
    <w:name w:val="Bordered &amp; Lined - Accent 2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3">
    <w:name w:val="Bordered &amp; Lined - Accent 3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4">
    <w:name w:val="Bordered &amp; Lined - Accent 4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5">
    <w:name w:val="Bordered &amp; Lined - Accent 5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6">
    <w:name w:val="Bordered &amp; Lined - Accent 6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7">
    <w:name w:val="Bordered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4">
    <w:name w:val="Hyperlink"/>
    <w:uiPriority w:val="99"/>
    <w:unhideWhenUsed/>
    <w:rPr>
      <w:color w:val="0000ff" w:themeColor="hyperlink"/>
      <w:u w:val="single"/>
    </w:rPr>
  </w:style>
  <w:style w:type="paragraph" w:styleId="175">
    <w:name w:val="footnote text"/>
    <w:basedOn w:val="660"/>
    <w:link w:val="176"/>
    <w:uiPriority w:val="99"/>
    <w:semiHidden/>
    <w:unhideWhenUsed/>
    <w:pPr>
      <w:spacing w:after="40" w:line="240" w:lineRule="auto"/>
    </w:pPr>
    <w:rPr>
      <w:sz w:val="18"/>
    </w:rPr>
  </w:style>
  <w:style w:type="character" w:styleId="176">
    <w:name w:val="Footnote Text Char"/>
    <w:link w:val="175"/>
    <w:uiPriority w:val="99"/>
    <w:rPr>
      <w:sz w:val="18"/>
    </w:rPr>
  </w:style>
  <w:style w:type="character" w:styleId="177">
    <w:name w:val="footnote reference"/>
    <w:basedOn w:val="11"/>
    <w:uiPriority w:val="99"/>
    <w:unhideWhenUsed/>
    <w:rPr>
      <w:vertAlign w:val="superscript"/>
    </w:rPr>
  </w:style>
  <w:style w:type="paragraph" w:styleId="178">
    <w:name w:val="endnote text"/>
    <w:basedOn w:val="660"/>
    <w:link w:val="179"/>
    <w:uiPriority w:val="99"/>
    <w:semiHidden/>
    <w:unhideWhenUsed/>
    <w:pPr>
      <w:spacing w:after="0" w:line="240" w:lineRule="auto"/>
    </w:pPr>
    <w:rPr>
      <w:sz w:val="20"/>
    </w:rPr>
  </w:style>
  <w:style w:type="character" w:styleId="179">
    <w:name w:val="Endnote Text Char"/>
    <w:link w:val="178"/>
    <w:uiPriority w:val="99"/>
    <w:rPr>
      <w:sz w:val="20"/>
    </w:rPr>
  </w:style>
  <w:style w:type="character" w:styleId="180">
    <w:name w:val="endnote reference"/>
    <w:basedOn w:val="11"/>
    <w:uiPriority w:val="99"/>
    <w:semiHidden/>
    <w:unhideWhenUsed/>
    <w:rPr>
      <w:vertAlign w:val="superscript"/>
    </w:rPr>
  </w:style>
  <w:style w:type="paragraph" w:styleId="181">
    <w:name w:val="toc 1"/>
    <w:basedOn w:val="660"/>
    <w:next w:val="660"/>
    <w:uiPriority w:val="39"/>
    <w:unhideWhenUsed/>
    <w:pPr>
      <w:ind w:left="0" w:right="0" w:firstLine="0"/>
      <w:spacing w:after="57"/>
    </w:pPr>
  </w:style>
  <w:style w:type="paragraph" w:styleId="182">
    <w:name w:val="toc 2"/>
    <w:basedOn w:val="660"/>
    <w:next w:val="660"/>
    <w:uiPriority w:val="39"/>
    <w:unhideWhenUsed/>
    <w:pPr>
      <w:ind w:left="283" w:right="0" w:firstLine="0"/>
      <w:spacing w:after="57"/>
    </w:pPr>
  </w:style>
  <w:style w:type="paragraph" w:styleId="183">
    <w:name w:val="toc 3"/>
    <w:basedOn w:val="660"/>
    <w:next w:val="660"/>
    <w:uiPriority w:val="39"/>
    <w:unhideWhenUsed/>
    <w:pPr>
      <w:ind w:left="567" w:right="0" w:firstLine="0"/>
      <w:spacing w:after="57"/>
    </w:pPr>
  </w:style>
  <w:style w:type="paragraph" w:styleId="184">
    <w:name w:val="toc 4"/>
    <w:basedOn w:val="660"/>
    <w:next w:val="660"/>
    <w:uiPriority w:val="39"/>
    <w:unhideWhenUsed/>
    <w:pPr>
      <w:ind w:left="850" w:right="0" w:firstLine="0"/>
      <w:spacing w:after="57"/>
    </w:pPr>
  </w:style>
  <w:style w:type="paragraph" w:styleId="185">
    <w:name w:val="toc 5"/>
    <w:basedOn w:val="660"/>
    <w:next w:val="660"/>
    <w:uiPriority w:val="39"/>
    <w:unhideWhenUsed/>
    <w:pPr>
      <w:ind w:left="1134" w:right="0" w:firstLine="0"/>
      <w:spacing w:after="57"/>
    </w:pPr>
  </w:style>
  <w:style w:type="paragraph" w:styleId="186">
    <w:name w:val="toc 6"/>
    <w:basedOn w:val="660"/>
    <w:next w:val="660"/>
    <w:uiPriority w:val="39"/>
    <w:unhideWhenUsed/>
    <w:pPr>
      <w:ind w:left="1417" w:right="0" w:firstLine="0"/>
      <w:spacing w:after="57"/>
    </w:pPr>
  </w:style>
  <w:style w:type="paragraph" w:styleId="187">
    <w:name w:val="toc 7"/>
    <w:basedOn w:val="660"/>
    <w:next w:val="660"/>
    <w:uiPriority w:val="39"/>
    <w:unhideWhenUsed/>
    <w:pPr>
      <w:ind w:left="1701" w:right="0" w:firstLine="0"/>
      <w:spacing w:after="57"/>
    </w:pPr>
  </w:style>
  <w:style w:type="paragraph" w:styleId="188">
    <w:name w:val="toc 8"/>
    <w:basedOn w:val="660"/>
    <w:next w:val="660"/>
    <w:uiPriority w:val="39"/>
    <w:unhideWhenUsed/>
    <w:pPr>
      <w:ind w:left="1984" w:right="0" w:firstLine="0"/>
      <w:spacing w:after="57"/>
    </w:pPr>
  </w:style>
  <w:style w:type="paragraph" w:styleId="189">
    <w:name w:val="toc 9"/>
    <w:basedOn w:val="660"/>
    <w:next w:val="660"/>
    <w:uiPriority w:val="39"/>
    <w:unhideWhenUsed/>
    <w:pPr>
      <w:ind w:left="2268" w:right="0" w:firstLine="0"/>
      <w:spacing w:after="57"/>
    </w:pPr>
  </w:style>
  <w:style w:type="paragraph" w:styleId="190">
    <w:name w:val="TOC Heading"/>
    <w:uiPriority w:val="39"/>
    <w:unhideWhenUsed/>
  </w:style>
  <w:style w:type="paragraph" w:styleId="191">
    <w:name w:val="table of figures"/>
    <w:basedOn w:val="660"/>
    <w:next w:val="660"/>
    <w:uiPriority w:val="99"/>
    <w:unhideWhenUsed/>
    <w:pPr>
      <w:spacing w:after="0" w:afterAutospacing="0"/>
    </w:pPr>
  </w:style>
  <w:style w:type="paragraph" w:styleId="660" w:default="1">
    <w:name w:val="Normal"/>
    <w:next w:val="660"/>
    <w:link w:val="660"/>
    <w:qFormat/>
    <w:pPr>
      <w:ind w:firstLine="720"/>
      <w:jc w:val="both"/>
      <w:widowControl w:val="off"/>
    </w:pPr>
    <w:rPr>
      <w:rFonts w:ascii="Arial" w:hAnsi="Arial" w:cs="Arial"/>
      <w:sz w:val="24"/>
      <w:szCs w:val="24"/>
      <w:lang w:val="ru-RU" w:eastAsia="ru-RU" w:bidi="ar-SA"/>
    </w:rPr>
  </w:style>
  <w:style w:type="paragraph" w:styleId="661">
    <w:name w:val="Заголовок 1"/>
    <w:basedOn w:val="660"/>
    <w:next w:val="660"/>
    <w:link w:val="665"/>
    <w:qFormat/>
    <w:pPr>
      <w:ind w:firstLine="0"/>
      <w:jc w:val="center"/>
      <w:spacing w:before="108" w:after="108"/>
      <w:outlineLvl w:val="0"/>
    </w:pPr>
    <w:rPr>
      <w:b/>
      <w:bCs/>
      <w:color w:val="26282f"/>
    </w:rPr>
  </w:style>
  <w:style w:type="character" w:styleId="662">
    <w:name w:val="Основной шрифт абзаца"/>
    <w:next w:val="662"/>
    <w:link w:val="660"/>
    <w:semiHidden/>
  </w:style>
  <w:style w:type="table" w:styleId="663">
    <w:name w:val="Обычная таблица"/>
    <w:next w:val="663"/>
    <w:link w:val="660"/>
    <w:semiHidden/>
    <w:tblPr/>
  </w:style>
  <w:style w:type="numbering" w:styleId="664">
    <w:name w:val="Нет списка"/>
    <w:next w:val="664"/>
    <w:link w:val="660"/>
    <w:semiHidden/>
  </w:style>
  <w:style w:type="character" w:styleId="665">
    <w:name w:val="Заголовок 1 Знак"/>
    <w:next w:val="665"/>
    <w:link w:val="661"/>
    <w:rPr>
      <w:rFonts w:ascii="Arial" w:hAnsi="Arial" w:cs="Arial"/>
      <w:b/>
      <w:bCs/>
      <w:color w:val="26282f"/>
      <w:sz w:val="24"/>
      <w:szCs w:val="24"/>
      <w:lang w:val="ru-RU" w:eastAsia="ru-RU" w:bidi="ar-SA"/>
    </w:rPr>
  </w:style>
  <w:style w:type="paragraph" w:styleId="666">
    <w:name w:val="Нормальный (таблица)"/>
    <w:basedOn w:val="660"/>
    <w:next w:val="660"/>
    <w:link w:val="660"/>
    <w:pPr>
      <w:ind w:firstLine="0"/>
    </w:pPr>
  </w:style>
  <w:style w:type="paragraph" w:styleId="667">
    <w:name w:val="Прижатый влево"/>
    <w:basedOn w:val="660"/>
    <w:next w:val="660"/>
    <w:link w:val="660"/>
    <w:pPr>
      <w:ind w:firstLine="0"/>
      <w:jc w:val="left"/>
    </w:pPr>
  </w:style>
  <w:style w:type="paragraph" w:styleId="668">
    <w:name w:val="Верхний колонтитул"/>
    <w:basedOn w:val="660"/>
    <w:next w:val="668"/>
    <w:link w:val="669"/>
    <w:unhideWhenUsed/>
    <w:pPr>
      <w:tabs>
        <w:tab w:val="center" w:pos="4677" w:leader="none"/>
        <w:tab w:val="right" w:pos="9355" w:leader="none"/>
      </w:tabs>
    </w:pPr>
  </w:style>
  <w:style w:type="character" w:styleId="669">
    <w:name w:val="Верхний колонтитул Знак"/>
    <w:next w:val="669"/>
    <w:link w:val="668"/>
    <w:rPr>
      <w:rFonts w:ascii="Arial" w:hAnsi="Arial" w:cs="Arial"/>
      <w:sz w:val="24"/>
      <w:szCs w:val="24"/>
      <w:lang w:val="ru-RU" w:eastAsia="ru-RU" w:bidi="ar-SA"/>
    </w:rPr>
  </w:style>
  <w:style w:type="paragraph" w:styleId="670">
    <w:name w:val="ConsPlusCell"/>
    <w:next w:val="670"/>
    <w:link w:val="660"/>
    <w:rPr>
      <w:rFonts w:eastAsia="Calibri"/>
      <w:sz w:val="28"/>
      <w:szCs w:val="28"/>
      <w:lang w:val="ru-RU" w:eastAsia="ru-RU" w:bidi="ar-SA"/>
    </w:rPr>
  </w:style>
  <w:style w:type="paragraph" w:styleId="671">
    <w:name w:val="Основной текст с отступом 2"/>
    <w:basedOn w:val="660"/>
    <w:next w:val="671"/>
    <w:link w:val="672"/>
    <w:semiHidden/>
    <w:unhideWhenUsed/>
    <w:pPr>
      <w:ind w:left="283"/>
      <w:spacing w:after="120" w:line="480" w:lineRule="auto"/>
    </w:pPr>
  </w:style>
  <w:style w:type="character" w:styleId="672">
    <w:name w:val="Основной текст с отступом 2 Знак"/>
    <w:next w:val="672"/>
    <w:link w:val="671"/>
    <w:semiHidden/>
    <w:rPr>
      <w:rFonts w:ascii="Arial" w:hAnsi="Arial" w:cs="Arial"/>
      <w:sz w:val="24"/>
      <w:szCs w:val="24"/>
      <w:lang w:val="ru-RU" w:eastAsia="ru-RU" w:bidi="ar-SA"/>
    </w:rPr>
  </w:style>
  <w:style w:type="paragraph" w:styleId="673">
    <w:name w:val="Без интервала"/>
    <w:next w:val="673"/>
    <w:link w:val="660"/>
    <w:qFormat/>
    <w:pPr>
      <w:ind w:firstLine="720"/>
      <w:jc w:val="both"/>
      <w:widowControl w:val="off"/>
    </w:pPr>
    <w:rPr>
      <w:rFonts w:ascii="Arial" w:hAnsi="Arial" w:cs="Arial"/>
      <w:sz w:val="24"/>
      <w:szCs w:val="24"/>
      <w:lang w:val="ru-RU" w:eastAsia="ru-RU" w:bidi="ar-SA"/>
    </w:rPr>
  </w:style>
  <w:style w:type="paragraph" w:styleId="674">
    <w:name w:val="Основной текст"/>
    <w:basedOn w:val="660"/>
    <w:next w:val="674"/>
    <w:link w:val="660"/>
    <w:pPr>
      <w:spacing w:after="120"/>
    </w:pPr>
  </w:style>
  <w:style w:type="character" w:styleId="675">
    <w:name w:val="Подпись к картинке_"/>
    <w:next w:val="675"/>
    <w:link w:val="676"/>
    <w:rPr>
      <w:sz w:val="27"/>
      <w:szCs w:val="27"/>
      <w:lang w:bidi="ar-SA"/>
    </w:rPr>
  </w:style>
  <w:style w:type="paragraph" w:styleId="676">
    <w:name w:val="Подпись к картинке1"/>
    <w:basedOn w:val="660"/>
    <w:next w:val="676"/>
    <w:link w:val="675"/>
    <w:pPr>
      <w:ind w:firstLine="0"/>
      <w:jc w:val="left"/>
      <w:spacing w:line="240" w:lineRule="atLeast"/>
      <w:shd w:val="clear" w:color="auto" w:fill="ffffff"/>
      <w:widowControl/>
    </w:pPr>
    <w:rPr>
      <w:rFonts w:ascii="Times New Roman" w:hAnsi="Times New Roman" w:cs="Times New Roman"/>
      <w:sz w:val="27"/>
      <w:szCs w:val="27"/>
    </w:rPr>
  </w:style>
  <w:style w:type="character" w:styleId="677">
    <w:name w:val="Header Char"/>
    <w:next w:val="677"/>
    <w:link w:val="660"/>
    <w:semiHidden/>
    <w:rPr>
      <w:rFonts w:cs="Times New Roman"/>
      <w:sz w:val="20"/>
    </w:rPr>
  </w:style>
  <w:style w:type="character" w:styleId="678">
    <w:name w:val="Номер страницы"/>
    <w:next w:val="678"/>
    <w:link w:val="660"/>
    <w:rPr>
      <w:rFonts w:cs="Times New Roman"/>
    </w:rPr>
  </w:style>
  <w:style w:type="paragraph" w:styleId="679">
    <w:name w:val="List Paragraph1"/>
    <w:basedOn w:val="660"/>
    <w:next w:val="679"/>
    <w:link w:val="660"/>
    <w:pPr>
      <w:ind w:left="720" w:firstLine="0"/>
      <w:jc w:val="center"/>
      <w:widowControl/>
    </w:pPr>
    <w:rPr>
      <w:rFonts w:ascii="Calibri" w:hAnsi="Calibri" w:cs="Times New Roman"/>
      <w:sz w:val="22"/>
      <w:szCs w:val="22"/>
      <w:lang w:eastAsia="en-US"/>
    </w:rPr>
  </w:style>
  <w:style w:type="paragraph" w:styleId="680">
    <w:name w:val="ConsPlusNormal"/>
    <w:next w:val="680"/>
    <w:link w:val="660"/>
    <w:pPr>
      <w:ind w:firstLine="720"/>
      <w:widowControl w:val="off"/>
    </w:pPr>
    <w:rPr>
      <w:rFonts w:ascii="Arial" w:hAnsi="Arial" w:cs="Arial"/>
      <w:lang w:val="ru-RU" w:eastAsia="ru-RU" w:bidi="ar-SA"/>
    </w:rPr>
  </w:style>
  <w:style w:type="character" w:styleId="681">
    <w:name w:val="Body Text Indent 2 Char"/>
    <w:next w:val="681"/>
    <w:link w:val="660"/>
    <w:semiHidden/>
    <w:rPr>
      <w:lang w:val="ru-RU" w:eastAsia="ru-RU" w:bidi="ar-SA"/>
    </w:rPr>
  </w:style>
  <w:style w:type="paragraph" w:styleId="682">
    <w:name w:val="Основной текст с отступом"/>
    <w:basedOn w:val="660"/>
    <w:next w:val="682"/>
    <w:link w:val="660"/>
    <w:pPr>
      <w:ind w:left="283"/>
      <w:spacing w:after="120"/>
    </w:pPr>
  </w:style>
  <w:style w:type="paragraph" w:styleId="683">
    <w:name w:val="Нижний колонтитул"/>
    <w:basedOn w:val="660"/>
    <w:next w:val="683"/>
    <w:link w:val="660"/>
    <w:pPr>
      <w:tabs>
        <w:tab w:val="center" w:pos="4677" w:leader="none"/>
        <w:tab w:val="right" w:pos="9355" w:leader="none"/>
      </w:tabs>
    </w:pPr>
  </w:style>
  <w:style w:type="paragraph" w:styleId="684">
    <w:name w:val="Текст выноски"/>
    <w:basedOn w:val="660"/>
    <w:next w:val="684"/>
    <w:link w:val="685"/>
    <w:rPr>
      <w:rFonts w:ascii="Segoe UI" w:hAnsi="Segoe UI" w:cs="Segoe UI"/>
      <w:sz w:val="18"/>
      <w:szCs w:val="18"/>
    </w:rPr>
  </w:style>
  <w:style w:type="character" w:styleId="685">
    <w:name w:val="Текст выноски Знак"/>
    <w:next w:val="685"/>
    <w:link w:val="684"/>
    <w:rPr>
      <w:rFonts w:ascii="Segoe UI" w:hAnsi="Segoe UI" w:cs="Segoe UI"/>
      <w:sz w:val="18"/>
      <w:szCs w:val="18"/>
    </w:rPr>
  </w:style>
  <w:style w:type="paragraph" w:styleId="686">
    <w:name w:val="Обычный (веб)"/>
    <w:basedOn w:val="660"/>
    <w:next w:val="686"/>
    <w:link w:val="660"/>
    <w:uiPriority w:val="99"/>
    <w:unhideWhenUsed/>
    <w:pPr>
      <w:ind w:firstLine="0"/>
      <w:jc w:val="left"/>
      <w:spacing w:before="100" w:beforeAutospacing="1" w:after="100" w:afterAutospacing="1"/>
      <w:widowControl/>
    </w:pPr>
    <w:rPr>
      <w:rFonts w:ascii="Times New Roman" w:hAnsi="Times New Roman" w:cs="Times New Roman"/>
    </w:rPr>
  </w:style>
  <w:style w:type="table" w:styleId="687">
    <w:name w:val="Сетка таблицы"/>
    <w:basedOn w:val="663"/>
    <w:next w:val="687"/>
    <w:link w:val="660"/>
    <w:tblPr/>
  </w:style>
  <w:style w:type="character" w:styleId="2633" w:default="1">
    <w:name w:val="Default Paragraph Font"/>
    <w:uiPriority w:val="1"/>
    <w:semiHidden/>
    <w:unhideWhenUsed/>
  </w:style>
  <w:style w:type="numbering" w:styleId="2634" w:default="1">
    <w:name w:val="No List"/>
    <w:uiPriority w:val="99"/>
    <w:semiHidden/>
    <w:unhideWhenUsed/>
  </w:style>
  <w:style w:type="table" w:styleId="2635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Р7-Офис/7.4.0.351</Application>
  <Company>Организация</Company>
  <DocSecurity>0</DocSecurity>
  <HyperlinksChanged>false</HyperlinksChanged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Customer</dc:creator>
  <cp:revision>314</cp:revision>
  <dcterms:created xsi:type="dcterms:W3CDTF">2017-01-31T05:05:00Z</dcterms:created>
  <dcterms:modified xsi:type="dcterms:W3CDTF">2026-06-29T08:44:39Z</dcterms:modified>
  <cp:version>917504</cp:version>
</cp:coreProperties>
</file>